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p w:rsidR="00FD7A35" w:rsidRDefault="000218B5">
      <w:pPr>
        <w:pStyle w:val="Heading2"/>
      </w:pPr>
      <w:bookmarkStart w:id="0" w:name="_mryv9t4uvl3l" w:colFirst="0" w:colLast="0"/>
      <w:bookmarkEnd w:id="0"/>
      <w:r>
        <w:rPr>
          <w:noProof/>
        </w:rPr>
        <w:drawing>
          <wp:inline distT="114300" distB="114300" distL="114300" distR="114300">
            <wp:extent cx="5731200" cy="5727700"/>
            <wp:effectExtent l="0" t="0" r="0" b="0"/>
            <wp:docPr id="23" name="image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g"/>
                    <pic:cNvPicPr preferRelativeResize="0"/>
                  </pic:nvPicPr>
                  <pic:blipFill>
                    <a:blip r:embed="rId7"/>
                    <a:srcRect t="30" b="3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727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D7A35" w:rsidRDefault="00FD7A35">
      <w:pPr>
        <w:jc w:val="center"/>
        <w:rPr>
          <w:rFonts w:ascii="Roboto Black" w:eastAsia="Roboto Black" w:hAnsi="Roboto Black" w:cs="Roboto Black"/>
          <w:color w:val="0C6BBA"/>
          <w:sz w:val="76"/>
          <w:szCs w:val="76"/>
        </w:rPr>
      </w:pPr>
    </w:p>
    <w:p w:rsidR="00FD7A35" w:rsidRDefault="00FD7A35">
      <w:pPr>
        <w:jc w:val="center"/>
        <w:rPr>
          <w:rFonts w:ascii="Roboto Black" w:eastAsia="Roboto Black" w:hAnsi="Roboto Black" w:cs="Roboto Black"/>
          <w:color w:val="0C6BBA"/>
          <w:sz w:val="76"/>
          <w:szCs w:val="76"/>
        </w:rPr>
      </w:pPr>
    </w:p>
    <w:p w:rsidR="00FD7A35" w:rsidRDefault="000218B5">
      <w:pPr>
        <w:jc w:val="center"/>
        <w:rPr>
          <w:rFonts w:ascii="Roboto Black" w:eastAsia="Roboto Black" w:hAnsi="Roboto Black" w:cs="Roboto Black"/>
          <w:color w:val="00618F"/>
          <w:sz w:val="120"/>
          <w:szCs w:val="120"/>
        </w:rPr>
        <w:sectPr w:rsidR="00FD7A35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440" w:bottom="1005" w:left="1440" w:header="720" w:footer="431" w:gutter="0"/>
          <w:pgNumType w:start="1"/>
          <w:cols w:space="720"/>
        </w:sectPr>
      </w:pPr>
      <w:r>
        <w:rPr>
          <w:rFonts w:ascii="Roboto Black" w:eastAsia="Roboto Black" w:hAnsi="Roboto Black" w:cs="Roboto Black"/>
          <w:color w:val="00618F"/>
          <w:sz w:val="120"/>
          <w:szCs w:val="120"/>
        </w:rPr>
        <w:t>PRAVILA IGRE</w:t>
      </w:r>
    </w:p>
    <w:p w:rsidR="00FD7A35" w:rsidRDefault="000218B5">
      <w:pPr>
        <w:pStyle w:val="Heading2"/>
      </w:pPr>
      <w:bookmarkStart w:id="1" w:name="_p6iuckeiw2ep" w:colFirst="0" w:colLast="0"/>
      <w:bookmarkEnd w:id="1"/>
      <w:r>
        <w:lastRenderedPageBreak/>
        <w:t>O “ZADNJOJ ŠANSI“</w:t>
      </w:r>
    </w:p>
    <w:p w:rsidR="00FD7A35" w:rsidRDefault="000218B5">
      <w:r>
        <w:t>2015. godine Generalna skupština Ujedinjenih naroda usvojila je Program globalnog razvoja za 2030. poznat i kao Agenda 2030. Agenda obuhvaća 17 globalnih ciljeva održivog razvoja. Preuzmite svoj dio odgovornosti za njihovo ostvarenje jer vrijeme polako, al</w:t>
      </w:r>
      <w:r>
        <w:t xml:space="preserve">i sigurno ističe... Za uspjeh će vam trebati suradnja, timski rad, malo okretnosti u računanju, malo taktike  i... puno sreće! </w:t>
      </w:r>
    </w:p>
    <w:p w:rsidR="00FD7A35" w:rsidRDefault="000218B5">
      <w:r>
        <w:t>U „Zadnjoj šansi“ jedan igrač sam ili grupa od 2 do 4 igrača zajedno pokušavaju ostvariti svih 17 globalnih ciljeva održivog raz</w:t>
      </w:r>
      <w:r>
        <w:t>voja. Ciljeve ostvaruju koristeći vrijednosti dobivene na 2 plave i 1 bijeloj kockici (osnovne računske operacije) uz prijetnju isteka vremena koje se označava u rubrici „Odbrojavanje“. Ostvarenje svih 17 ciljeva u rangu je „nemoguće misije“, ali u njoj ig</w:t>
      </w:r>
      <w:r>
        <w:t>račima pomaže mogućnost promjene vrijednosti na plavim kockicama ili usporavanje završetka igre kroz „Drugu šansu“ i pločicu s ciljem 17 „Partnerstvom do ciljeva“!</w:t>
      </w:r>
    </w:p>
    <w:p w:rsidR="00FD7A35" w:rsidRDefault="00FD7A35">
      <w:pPr>
        <w:pStyle w:val="Heading2"/>
        <w:spacing w:before="40"/>
      </w:pPr>
      <w:bookmarkStart w:id="2" w:name="_68k5i1yw9oce" w:colFirst="0" w:colLast="0"/>
      <w:bookmarkEnd w:id="2"/>
    </w:p>
    <w:p w:rsidR="00FD7A35" w:rsidRDefault="000218B5">
      <w:pPr>
        <w:pStyle w:val="Heading2"/>
        <w:spacing w:before="40"/>
      </w:pPr>
      <w:bookmarkStart w:id="3" w:name="_oslsljxbm4qv" w:colFirst="0" w:colLast="0"/>
      <w:bookmarkEnd w:id="3"/>
      <w:r>
        <w:t>CILJ IGRE</w:t>
      </w:r>
    </w:p>
    <w:p w:rsidR="00FD7A35" w:rsidRDefault="000218B5">
      <w:pPr>
        <w:numPr>
          <w:ilvl w:val="0"/>
          <w:numId w:val="24"/>
        </w:numPr>
      </w:pPr>
      <w:r>
        <w:t>Ostvariti sve globalne ciljeve održivog razvoja</w:t>
      </w:r>
    </w:p>
    <w:p w:rsidR="00FD7A35" w:rsidRDefault="000218B5">
      <w:pPr>
        <w:pStyle w:val="Heading2"/>
      </w:pPr>
      <w:bookmarkStart w:id="4" w:name="_fhttamze6gbk" w:colFirst="0" w:colLast="0"/>
      <w:bookmarkEnd w:id="4"/>
      <w:r>
        <w:t>SADRŽAJ:</w:t>
      </w:r>
    </w:p>
    <w:p w:rsidR="00FD7A35" w:rsidRDefault="000218B5">
      <w:pPr>
        <w:numPr>
          <w:ilvl w:val="0"/>
          <w:numId w:val="13"/>
        </w:numPr>
        <w:spacing w:line="240" w:lineRule="auto"/>
      </w:pPr>
      <w:r>
        <w:t>1 igraća ploča</w:t>
      </w:r>
    </w:p>
    <w:p w:rsidR="00FD7A35" w:rsidRDefault="000218B5">
      <w:pPr>
        <w:numPr>
          <w:ilvl w:val="0"/>
          <w:numId w:val="13"/>
        </w:numPr>
        <w:spacing w:line="240" w:lineRule="auto"/>
      </w:pPr>
      <w:r>
        <w:t>17 pločic</w:t>
      </w:r>
      <w:r>
        <w:t>a s nazivima globalnih ciljeva održivog razvoja</w:t>
      </w:r>
    </w:p>
    <w:p w:rsidR="00FD7A35" w:rsidRDefault="000218B5">
      <w:pPr>
        <w:numPr>
          <w:ilvl w:val="0"/>
          <w:numId w:val="13"/>
        </w:numPr>
        <w:spacing w:line="240" w:lineRule="auto"/>
      </w:pPr>
      <w:r>
        <w:t>1 bijela kockica s brojevima 0, 1, 1, 1, 2, 3</w:t>
      </w:r>
    </w:p>
    <w:p w:rsidR="00FD7A35" w:rsidRDefault="000218B5">
      <w:pPr>
        <w:numPr>
          <w:ilvl w:val="0"/>
          <w:numId w:val="13"/>
        </w:numPr>
        <w:spacing w:line="240" w:lineRule="auto"/>
      </w:pPr>
      <w:r>
        <w:t>2 plave kockice s brojevima (točkicama) od 1 do 6</w:t>
      </w:r>
    </w:p>
    <w:p w:rsidR="00FD7A35" w:rsidRDefault="000218B5">
      <w:pPr>
        <w:numPr>
          <w:ilvl w:val="0"/>
          <w:numId w:val="13"/>
        </w:numPr>
        <w:spacing w:line="240" w:lineRule="auto"/>
      </w:pPr>
      <w:r>
        <w:t>1 marker za pisanje po ploči i suho brisanje</w:t>
      </w:r>
    </w:p>
    <w:p w:rsidR="00FD7A35" w:rsidRDefault="000218B5">
      <w:pPr>
        <w:numPr>
          <w:ilvl w:val="0"/>
          <w:numId w:val="13"/>
        </w:numPr>
        <w:spacing w:line="240" w:lineRule="auto"/>
      </w:pPr>
      <w:r>
        <w:t xml:space="preserve">1 pravila igre </w:t>
      </w:r>
    </w:p>
    <w:p w:rsidR="00FD7A35" w:rsidRDefault="000218B5">
      <w:pPr>
        <w:spacing w:before="160" w:after="40" w:line="240" w:lineRule="auto"/>
        <w:rPr>
          <w:b/>
          <w:color w:val="E00037"/>
          <w:sz w:val="28"/>
          <w:szCs w:val="28"/>
        </w:rPr>
      </w:pP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>
            <wp:simplePos x="0" y="0"/>
            <wp:positionH relativeFrom="column">
              <wp:posOffset>3053306</wp:posOffset>
            </wp:positionH>
            <wp:positionV relativeFrom="paragraph">
              <wp:posOffset>438150</wp:posOffset>
            </wp:positionV>
            <wp:extent cx="3328444" cy="2471117"/>
            <wp:effectExtent l="0" t="0" r="0" b="0"/>
            <wp:wrapSquare wrapText="bothSides" distT="114300" distB="114300" distL="114300" distR="114300"/>
            <wp:docPr id="1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28444" cy="24711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FD7A35" w:rsidRDefault="000218B5">
      <w:pPr>
        <w:pStyle w:val="Heading1"/>
      </w:pPr>
      <w:bookmarkStart w:id="5" w:name="_q7fy7mem7qae" w:colFirst="0" w:colLast="0"/>
      <w:bookmarkEnd w:id="5"/>
      <w:r>
        <w:t>PRIPREMA ZA IGRANJE</w:t>
      </w:r>
    </w:p>
    <w:p w:rsidR="00FD7A35" w:rsidRDefault="000218B5">
      <w:pPr>
        <w:numPr>
          <w:ilvl w:val="0"/>
          <w:numId w:val="16"/>
        </w:numPr>
      </w:pPr>
      <w:r>
        <w:t>Postavite igraću ploču</w:t>
      </w:r>
      <w:r>
        <w:rPr>
          <w:color w:val="E5273C"/>
        </w:rPr>
        <w:t xml:space="preserve"> </w:t>
      </w:r>
      <w:r>
        <w:rPr>
          <w:b/>
          <w:color w:val="E5273C"/>
        </w:rPr>
        <w:t>(a)</w:t>
      </w:r>
      <w:r>
        <w:rPr>
          <w:b/>
          <w:color w:val="C90023"/>
        </w:rPr>
        <w:t xml:space="preserve"> </w:t>
      </w:r>
      <w:r>
        <w:t>između igrača.</w:t>
      </w:r>
    </w:p>
    <w:p w:rsidR="00FD7A35" w:rsidRDefault="000218B5">
      <w:pPr>
        <w:numPr>
          <w:ilvl w:val="0"/>
          <w:numId w:val="16"/>
        </w:numPr>
      </w:pPr>
      <w:r>
        <w:t xml:space="preserve">Promiješajte pločice i složite ih u jedan stupac licem prema dolje pored ploče </w:t>
      </w:r>
      <w:r>
        <w:rPr>
          <w:b/>
          <w:color w:val="E5273C"/>
        </w:rPr>
        <w:t>(b)</w:t>
      </w:r>
      <w:r>
        <w:t xml:space="preserve">. </w:t>
      </w:r>
    </w:p>
    <w:p w:rsidR="00FD7A35" w:rsidRDefault="000218B5">
      <w:pPr>
        <w:numPr>
          <w:ilvl w:val="0"/>
          <w:numId w:val="16"/>
        </w:numPr>
      </w:pPr>
      <w:r>
        <w:t xml:space="preserve">Pripremite marker </w:t>
      </w:r>
      <w:r>
        <w:rPr>
          <w:b/>
          <w:color w:val="E5273C"/>
        </w:rPr>
        <w:t>(c)</w:t>
      </w:r>
      <w:r>
        <w:t xml:space="preserve"> da bude nadohvat ruke igrača. </w:t>
      </w:r>
    </w:p>
    <w:p w:rsidR="00FD7A35" w:rsidRDefault="000218B5">
      <w:pPr>
        <w:numPr>
          <w:ilvl w:val="0"/>
          <w:numId w:val="16"/>
        </w:numPr>
      </w:pPr>
      <w:r>
        <w:t xml:space="preserve">Dogovorite se koji će igrač prvi bacati kockice. </w:t>
      </w:r>
    </w:p>
    <w:p w:rsidR="00FD7A35" w:rsidRDefault="00FD7A35">
      <w:pPr>
        <w:rPr>
          <w:shd w:val="clear" w:color="auto" w:fill="A4C2F4"/>
        </w:rPr>
      </w:pPr>
    </w:p>
    <w:p w:rsidR="00FD7A35" w:rsidRDefault="00FD7A35">
      <w:pPr>
        <w:rPr>
          <w:shd w:val="clear" w:color="auto" w:fill="A4C2F4"/>
        </w:rPr>
      </w:pPr>
    </w:p>
    <w:tbl>
      <w:tblPr>
        <w:tblStyle w:val="a"/>
        <w:tblW w:w="9026" w:type="dxa"/>
        <w:tblLayout w:type="fixed"/>
        <w:tblLook w:val="0600" w:firstRow="0" w:lastRow="0" w:firstColumn="0" w:lastColumn="0" w:noHBand="1" w:noVBand="1"/>
      </w:tblPr>
      <w:tblGrid>
        <w:gridCol w:w="9026"/>
      </w:tblGrid>
      <w:tr w:rsidR="00FD7A35">
        <w:tc>
          <w:tcPr>
            <w:tcW w:w="9026" w:type="dxa"/>
            <w:tcBorders>
              <w:top w:val="nil"/>
              <w:left w:val="nil"/>
              <w:bottom w:val="nil"/>
              <w:right w:val="nil"/>
            </w:tcBorders>
            <w:shd w:val="clear" w:color="auto" w:fill="E2EBF2"/>
            <w:tcMar>
              <w:top w:w="288" w:type="dxa"/>
              <w:left w:w="288" w:type="dxa"/>
              <w:bottom w:w="288" w:type="dxa"/>
              <w:right w:w="288" w:type="dxa"/>
            </w:tcMar>
          </w:tcPr>
          <w:p w:rsidR="00FD7A35" w:rsidRDefault="000218B5">
            <w:pPr>
              <w:rPr>
                <w:color w:val="00618F"/>
              </w:rPr>
            </w:pPr>
            <w:r>
              <w:rPr>
                <w:i/>
                <w:color w:val="00618F"/>
              </w:rPr>
              <w:t>Igrači se tijekom igre mogu izmjenjivati u bacanju kockica (u prvom krugu igre kockice baca jedan igrač, u drugom igrač s njegove lijeve strane, itd), a možete se dogovoriti i da tijekom jedne cijele part</w:t>
            </w:r>
            <w:r>
              <w:rPr>
                <w:i/>
                <w:color w:val="00618F"/>
              </w:rPr>
              <w:t xml:space="preserve">ije kockice uvijek baca isti igrač. </w:t>
            </w:r>
          </w:p>
        </w:tc>
      </w:tr>
    </w:tbl>
    <w:p w:rsidR="00FD7A35" w:rsidRDefault="00FD7A35">
      <w:pPr>
        <w:sectPr w:rsidR="00FD7A35">
          <w:pgSz w:w="11906" w:h="16838"/>
          <w:pgMar w:top="1440" w:right="1440" w:bottom="1005" w:left="1440" w:header="720" w:footer="431" w:gutter="0"/>
          <w:cols w:space="720"/>
        </w:sectPr>
      </w:pPr>
    </w:p>
    <w:p w:rsidR="00FD7A35" w:rsidRDefault="000218B5">
      <w:pPr>
        <w:pStyle w:val="Heading1"/>
      </w:pPr>
      <w:bookmarkStart w:id="6" w:name="_ia4s3lwa8akd" w:colFirst="0" w:colLast="0"/>
      <w:bookmarkEnd w:id="6"/>
      <w:r>
        <w:lastRenderedPageBreak/>
        <w:t>TIJEK IGRE</w:t>
      </w:r>
    </w:p>
    <w:p w:rsidR="00FD7A35" w:rsidRDefault="000218B5">
      <w:pPr>
        <w:numPr>
          <w:ilvl w:val="0"/>
          <w:numId w:val="25"/>
        </w:numPr>
      </w:pPr>
      <w:r>
        <w:t>Na početku svakog kruga igre bacite sve tri kockice.</w:t>
      </w:r>
    </w:p>
    <w:p w:rsidR="00FD7A35" w:rsidRDefault="000218B5">
      <w:pPr>
        <w:numPr>
          <w:ilvl w:val="0"/>
          <w:numId w:val="25"/>
        </w:numPr>
        <w:spacing w:before="0"/>
      </w:pPr>
      <w:r>
        <w:t>Zatim utvrdite vrijednost (broj) koji ste dobili na bijeloj kockici pa na ploči za igranje u rubrici „Odbrojavanje“ u odgovarajući broj po</w:t>
      </w:r>
      <w:r>
        <w:t xml:space="preserve">lja upišite oznaku „X“. </w:t>
      </w:r>
      <w:r>
        <w:rPr>
          <w:color w:val="00618F"/>
        </w:rPr>
        <w:t>Na primjer, na bijeloj kockici ste dobili broj „2“ pa ste u rubrici „Odbrojavanje“ prekrižili dva polja (slika ispod)</w:t>
      </w:r>
      <w:r>
        <w:t>.</w:t>
      </w:r>
    </w:p>
    <w:p w:rsidR="00FD7A35" w:rsidRDefault="000218B5">
      <w:pPr>
        <w:rPr>
          <w:shd w:val="clear" w:color="auto" w:fill="A4C2F4"/>
        </w:rPr>
      </w:pPr>
      <w:r>
        <w:rPr>
          <w:noProof/>
        </w:rPr>
        <w:drawing>
          <wp:inline distT="114300" distB="114300" distL="114300" distR="114300">
            <wp:extent cx="3877375" cy="810858"/>
            <wp:effectExtent l="0" t="0" r="0" b="0"/>
            <wp:docPr id="22" name="image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77375" cy="8108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tbl>
      <w:tblPr>
        <w:tblStyle w:val="a0"/>
        <w:tblW w:w="9026" w:type="dxa"/>
        <w:tblLayout w:type="fixed"/>
        <w:tblLook w:val="0600" w:firstRow="0" w:lastRow="0" w:firstColumn="0" w:lastColumn="0" w:noHBand="1" w:noVBand="1"/>
      </w:tblPr>
      <w:tblGrid>
        <w:gridCol w:w="9026"/>
      </w:tblGrid>
      <w:tr w:rsidR="00FD7A35">
        <w:tc>
          <w:tcPr>
            <w:tcW w:w="9026" w:type="dxa"/>
            <w:tcBorders>
              <w:top w:val="nil"/>
              <w:left w:val="nil"/>
              <w:bottom w:val="nil"/>
              <w:right w:val="nil"/>
            </w:tcBorders>
            <w:shd w:val="clear" w:color="auto" w:fill="E2EBF2"/>
            <w:tcMar>
              <w:top w:w="288" w:type="dxa"/>
              <w:left w:w="288" w:type="dxa"/>
              <w:bottom w:w="288" w:type="dxa"/>
              <w:right w:w="288" w:type="dxa"/>
            </w:tcMar>
          </w:tcPr>
          <w:p w:rsidR="00FD7A35" w:rsidRDefault="000218B5">
            <w:pPr>
              <w:pStyle w:val="Heading4"/>
            </w:pPr>
            <w:bookmarkStart w:id="7" w:name="_3f3e6vb5bah0" w:colFirst="0" w:colLast="0"/>
            <w:bookmarkEnd w:id="7"/>
            <w:r>
              <w:t xml:space="preserve">Rubrika „Odbrojavanje“ vam pokazuje koliko još vremena imate za ostvariti ciljeve prije kraja igre. Jednom kad ste prekrižili posljednje, sedamnaesto polje, igra završava! </w:t>
            </w:r>
          </w:p>
        </w:tc>
      </w:tr>
    </w:tbl>
    <w:p w:rsidR="00FD7A35" w:rsidRDefault="00FD7A35">
      <w:pPr>
        <w:rPr>
          <w:shd w:val="clear" w:color="auto" w:fill="A4C2F4"/>
        </w:rPr>
      </w:pPr>
    </w:p>
    <w:tbl>
      <w:tblPr>
        <w:tblStyle w:val="a1"/>
        <w:tblW w:w="9026" w:type="dxa"/>
        <w:tblLayout w:type="fixed"/>
        <w:tblLook w:val="0600" w:firstRow="0" w:lastRow="0" w:firstColumn="0" w:lastColumn="0" w:noHBand="1" w:noVBand="1"/>
      </w:tblPr>
      <w:tblGrid>
        <w:gridCol w:w="9026"/>
      </w:tblGrid>
      <w:tr w:rsidR="00FD7A35">
        <w:trPr>
          <w:trHeight w:val="1080"/>
        </w:trPr>
        <w:tc>
          <w:tcPr>
            <w:tcW w:w="9026" w:type="dxa"/>
            <w:tcBorders>
              <w:top w:val="nil"/>
              <w:left w:val="nil"/>
              <w:bottom w:val="nil"/>
              <w:right w:val="nil"/>
            </w:tcBorders>
            <w:shd w:val="clear" w:color="auto" w:fill="FFF2CC"/>
            <w:tcMar>
              <w:top w:w="288" w:type="dxa"/>
              <w:left w:w="288" w:type="dxa"/>
              <w:bottom w:w="288" w:type="dxa"/>
              <w:right w:w="288" w:type="dxa"/>
            </w:tcMar>
            <w:vAlign w:val="center"/>
          </w:tcPr>
          <w:p w:rsidR="00FD7A35" w:rsidRDefault="000218B5">
            <w:pPr>
              <w:rPr>
                <w:color w:val="000000"/>
              </w:rPr>
            </w:pPr>
            <w:r>
              <w:rPr>
                <w:color w:val="000000"/>
              </w:rPr>
              <w:t xml:space="preserve">Ako ste na bijeloj kockici </w:t>
            </w:r>
            <w:r>
              <w:rPr>
                <w:b/>
                <w:color w:val="000000"/>
              </w:rPr>
              <w:t>dobili broj „0“</w:t>
            </w:r>
            <w:r>
              <w:rPr>
                <w:color w:val="000000"/>
              </w:rPr>
              <w:t>, ne upisujete ništa, odnosno ne pomiče</w:t>
            </w:r>
            <w:r>
              <w:rPr>
                <w:color w:val="000000"/>
              </w:rPr>
              <w:t xml:space="preserve">te se u rubrici „Odbrojavanje“. </w:t>
            </w:r>
            <w:r>
              <w:rPr>
                <w:noProof/>
              </w:rPr>
              <w:drawing>
                <wp:anchor distT="114300" distB="114300" distL="114300" distR="114300" simplePos="0" relativeHeight="251659264" behindDoc="0" locked="0" layoutInCell="1" hidden="0" allowOverlap="1">
                  <wp:simplePos x="0" y="0"/>
                  <wp:positionH relativeFrom="column">
                    <wp:posOffset>19051</wp:posOffset>
                  </wp:positionH>
                  <wp:positionV relativeFrom="paragraph">
                    <wp:posOffset>44451</wp:posOffset>
                  </wp:positionV>
                  <wp:extent cx="388847" cy="326130"/>
                  <wp:effectExtent l="0" t="0" r="0" b="0"/>
                  <wp:wrapTopAndBottom distT="114300" distB="114300"/>
                  <wp:docPr id="11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6"/>
                          <a:srcRect l="662" r="6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847" cy="3261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FD7A35" w:rsidRDefault="00FD7A35"/>
    <w:p w:rsidR="00FD7A35" w:rsidRDefault="000218B5">
      <w:pPr>
        <w:numPr>
          <w:ilvl w:val="0"/>
          <w:numId w:val="25"/>
        </w:numPr>
      </w:pPr>
      <w:r>
        <w:t>U narednom koraku s vrha stupca pločica uzmite prvu dostupnu pločicu i pročitajte naziv globalnog cilja koji na njoj piše. Zatim potražite odgovarajući cilj na ploči za igranje i utvrdite broj koji piše ispred cilja. Tim</w:t>
      </w:r>
      <w:r>
        <w:t xml:space="preserve">e ste otvorili cilj za njegovo ostvarivanje.  </w:t>
      </w:r>
      <w:r>
        <w:rPr>
          <w:noProof/>
        </w:rPr>
        <w:drawing>
          <wp:anchor distT="114300" distB="114300" distL="114300" distR="114300" simplePos="0" relativeHeight="251660288" behindDoc="0" locked="0" layoutInCell="1" hidden="0" allowOverlap="1">
            <wp:simplePos x="0" y="0"/>
            <wp:positionH relativeFrom="column">
              <wp:posOffset>3286125</wp:posOffset>
            </wp:positionH>
            <wp:positionV relativeFrom="paragraph">
              <wp:posOffset>895350</wp:posOffset>
            </wp:positionV>
            <wp:extent cx="2269582" cy="2003199"/>
            <wp:effectExtent l="0" t="0" r="0" b="0"/>
            <wp:wrapSquare wrapText="bothSides" distT="114300" distB="114300" distL="114300" distR="114300"/>
            <wp:docPr id="21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9582" cy="20031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FD7A35" w:rsidRDefault="000218B5">
      <w:pPr>
        <w:numPr>
          <w:ilvl w:val="0"/>
          <w:numId w:val="25"/>
        </w:numPr>
        <w:spacing w:before="0"/>
        <w:sectPr w:rsidR="00FD7A35">
          <w:pgSz w:w="11906" w:h="16838"/>
          <w:pgMar w:top="1440" w:right="1440" w:bottom="1005" w:left="1440" w:header="720" w:footer="431" w:gutter="0"/>
          <w:cols w:space="720"/>
        </w:sectPr>
      </w:pPr>
      <w:r>
        <w:t xml:space="preserve">Sada pokušajte dobiti taj broj koristeći se osnovnim računskim operacijama (zbrajanje, oduzimanje, množenje i dijeljenje) upotrebom najmanje dvije kockice. </w:t>
      </w:r>
      <w:r>
        <w:rPr>
          <w:color w:val="00618F"/>
        </w:rPr>
        <w:t>Na primjer, otvorili ste cilj „PRISTU</w:t>
      </w:r>
      <w:r>
        <w:rPr>
          <w:color w:val="00618F"/>
        </w:rPr>
        <w:t xml:space="preserve">PAČNA ENERGIJA IZ ČISTIH IZVORA“ i utvrdili ste da se radi o cilju broj „7“. Cilj broj „7“ ostvarili smo jednostavnim zbrajanjem sve 3 kockice: 7=2+2+3 (slika desno). Jednostavno je! </w:t>
      </w:r>
    </w:p>
    <w:p w:rsidR="00FD7A35" w:rsidRDefault="00FD7A35">
      <w:pPr>
        <w:rPr>
          <w:shd w:val="clear" w:color="auto" w:fill="A4C2F4"/>
        </w:rPr>
      </w:pPr>
    </w:p>
    <w:tbl>
      <w:tblPr>
        <w:tblStyle w:val="a2"/>
        <w:tblW w:w="9026" w:type="dxa"/>
        <w:tblLayout w:type="fixed"/>
        <w:tblLook w:val="0600" w:firstRow="0" w:lastRow="0" w:firstColumn="0" w:lastColumn="0" w:noHBand="1" w:noVBand="1"/>
      </w:tblPr>
      <w:tblGrid>
        <w:gridCol w:w="9026"/>
      </w:tblGrid>
      <w:tr w:rsidR="00FD7A35">
        <w:trPr>
          <w:trHeight w:val="1080"/>
        </w:trPr>
        <w:tc>
          <w:tcPr>
            <w:tcW w:w="9026" w:type="dxa"/>
            <w:tcBorders>
              <w:top w:val="nil"/>
              <w:left w:val="nil"/>
              <w:bottom w:val="nil"/>
              <w:right w:val="nil"/>
            </w:tcBorders>
            <w:shd w:val="clear" w:color="auto" w:fill="FFF2CC"/>
            <w:tcMar>
              <w:top w:w="288" w:type="dxa"/>
              <w:left w:w="288" w:type="dxa"/>
              <w:bottom w:w="288" w:type="dxa"/>
              <w:right w:w="288" w:type="dxa"/>
            </w:tcMar>
            <w:vAlign w:val="center"/>
          </w:tcPr>
          <w:p w:rsidR="00FD7A35" w:rsidRDefault="000218B5">
            <w:pPr>
              <w:numPr>
                <w:ilvl w:val="0"/>
                <w:numId w:val="19"/>
              </w:numPr>
              <w:spacing w:before="0" w:after="200" w:line="240" w:lineRule="auto"/>
            </w:pPr>
            <w:r>
              <w:rPr>
                <w:b/>
                <w:color w:val="000000"/>
              </w:rPr>
              <w:t xml:space="preserve">Ne smijete samo preuzeti broj s jedne od kockica i ostvariti cilj! </w:t>
            </w:r>
            <w:r>
              <w:rPr>
                <w:b/>
                <w:color w:val="000000"/>
              </w:rPr>
              <w:br/>
            </w:r>
            <w:r>
              <w:rPr>
                <w:color w:val="000000"/>
              </w:rPr>
              <w:t>Na primjer, trebate ostvariti cilj „5“ a na kockicama ste dobili „3“, „6“ i „5“. Cilj „5“ ne možete ostvariti računanjem, a ne smijete iskoristiti samo jednu kockicu („5“) za ostvarenje ci</w:t>
            </w:r>
            <w:r>
              <w:rPr>
                <w:color w:val="000000"/>
              </w:rPr>
              <w:t xml:space="preserve">lja. </w:t>
            </w:r>
            <w:r>
              <w:rPr>
                <w:noProof/>
              </w:rPr>
              <w:drawing>
                <wp:anchor distT="114300" distB="114300" distL="114300" distR="114300" simplePos="0" relativeHeight="251661312" behindDoc="0" locked="0" layoutInCell="1" hidden="0" allowOverlap="1">
                  <wp:simplePos x="0" y="0"/>
                  <wp:positionH relativeFrom="column">
                    <wp:posOffset>19051</wp:posOffset>
                  </wp:positionH>
                  <wp:positionV relativeFrom="paragraph">
                    <wp:posOffset>44451</wp:posOffset>
                  </wp:positionV>
                  <wp:extent cx="388847" cy="326130"/>
                  <wp:effectExtent l="0" t="0" r="0" b="0"/>
                  <wp:wrapTopAndBottom distT="114300" distB="114300"/>
                  <wp:docPr id="2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6"/>
                          <a:srcRect l="662" r="6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847" cy="3261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FD7A35" w:rsidRDefault="000218B5">
            <w:pPr>
              <w:numPr>
                <w:ilvl w:val="0"/>
                <w:numId w:val="19"/>
              </w:numPr>
              <w:spacing w:before="0" w:after="200" w:line="240" w:lineRule="auto"/>
            </w:pPr>
            <w:r>
              <w:rPr>
                <w:b/>
                <w:color w:val="000000"/>
              </w:rPr>
              <w:t>Ne smijete dva puta iskoristiti istu kockicu radi ostvarenja cilja!</w:t>
            </w:r>
            <w:r>
              <w:rPr>
                <w:b/>
                <w:color w:val="000000"/>
              </w:rPr>
              <w:br/>
            </w:r>
            <w:r>
              <w:rPr>
                <w:color w:val="000000"/>
              </w:rPr>
              <w:t>Na primjer, trebate ostvariti cilj „4“ a na kockicama ste dobili „0“, „2“ i „3“. Cilj „4“ ne možete ostvariti računanjem, a ne smijete iskoristiti samo jednu kockicu („2“ za 2+2) za</w:t>
            </w:r>
            <w:r>
              <w:rPr>
                <w:color w:val="000000"/>
              </w:rPr>
              <w:t xml:space="preserve"> ostvarenje cilja.</w:t>
            </w:r>
          </w:p>
        </w:tc>
      </w:tr>
    </w:tbl>
    <w:p w:rsidR="00FD7A35" w:rsidRDefault="00FD7A35">
      <w:pPr>
        <w:rPr>
          <w:color w:val="00618F"/>
        </w:rPr>
      </w:pPr>
    </w:p>
    <w:p w:rsidR="00FD7A35" w:rsidRDefault="000218B5">
      <w:pPr>
        <w:numPr>
          <w:ilvl w:val="0"/>
          <w:numId w:val="25"/>
        </w:numPr>
      </w:pPr>
      <w:r>
        <w:t>Ako ste bili uspješni u kombiniranju i računanju te ste uspjeli dobiti traženi broj, uspjeli ste i ostvariti taj cilj pa ćete na ploči za igranje označiti da ste taj cilj ostvarili, a pločicu s ostvarenim ciljem spremate, jer svaki ost</w:t>
      </w:r>
      <w:r>
        <w:t>vareni cilj donosi jedan bod!</w:t>
      </w:r>
    </w:p>
    <w:p w:rsidR="00FD7A35" w:rsidRDefault="00FD7A35"/>
    <w:p w:rsidR="00FD7A35" w:rsidRDefault="000218B5">
      <w:r>
        <w:t xml:space="preserve">Ako s brojevima na kockicama ne možete ostvariti dobiveni cilj, ili ako ga ne želite ostvariti u tom krugu, upišite jedan znak „X“ u prvo slobodno polje u rubrici „Druga šansa“. </w:t>
      </w:r>
    </w:p>
    <w:p w:rsidR="00FD7A35" w:rsidRDefault="000218B5">
      <w:r>
        <w:t>Pločicu s ciljem koji niste uspjeli ostvariti,</w:t>
      </w:r>
      <w:r>
        <w:t xml:space="preserve"> ili ga niste željeli ostvariti u tom krugu, zadržavate kao otvoreni cilj u igri jer ćete ga moći ostvariti u narednim krugovima igre!</w:t>
      </w:r>
    </w:p>
    <w:p w:rsidR="00FD7A35" w:rsidRDefault="000218B5">
      <w:pPr>
        <w:rPr>
          <w:color w:val="00618F"/>
        </w:rPr>
      </w:pPr>
      <w:r>
        <w:rPr>
          <w:color w:val="00618F"/>
        </w:rPr>
        <w:t xml:space="preserve">Na primjer, otvorili ste cilj 13 „OČUVANJE KLIME“, a na kockicama ste dobili „2“ i „5“ (plave) te „0“ (bijela). Taj cilj </w:t>
      </w:r>
      <w:r>
        <w:rPr>
          <w:color w:val="00618F"/>
        </w:rPr>
        <w:t xml:space="preserve">ne možete ostvariti pa zato on ostaje otvoren za ostvarivanje u narednim krugovima, ali zato upisujete jedan znak „X“ u „Drugu šansu“.  </w:t>
      </w:r>
    </w:p>
    <w:p w:rsidR="00FD7A35" w:rsidRDefault="000218B5">
      <w:pPr>
        <w:rPr>
          <w:color w:val="00618F"/>
        </w:rPr>
      </w:pPr>
      <w:r>
        <w:rPr>
          <w:color w:val="00618F"/>
        </w:rPr>
        <w:t xml:space="preserve">Na primjer, otvorili ste cilj 4 „KVALITETNO OBRAZOVANJE“, a na kockicama ste dobili „1“ i „3“ (plave) te „1“ (bijela). </w:t>
      </w:r>
      <w:r>
        <w:rPr>
          <w:color w:val="00618F"/>
        </w:rPr>
        <w:t xml:space="preserve">Taj cilj možete lako i na više načina ostvariti pa ste procijenili da vam se više isplati ostaviti ga otvorenim (ne želite ga sada ostvariti nego u nekom od narednih krugova) i iskoristiti priliku za upisati jedan znak „X“ u „Drugu šansu“. </w:t>
      </w:r>
    </w:p>
    <w:p w:rsidR="00FD7A35" w:rsidRDefault="000218B5">
      <w:r>
        <w:br/>
        <w:t>U jednom krugu</w:t>
      </w:r>
      <w:r>
        <w:t xml:space="preserve"> igre možete ostvariti i više od jednog cilja, pa i sve prethodno otvorene ciljeve koje u prijašnjim krugovima niste mogli ili niste željeli ostvariti! </w:t>
      </w:r>
    </w:p>
    <w:p w:rsidR="00FD7A35" w:rsidRDefault="000218B5">
      <w:pPr>
        <w:rPr>
          <w:color w:val="00618F"/>
        </w:rPr>
        <w:sectPr w:rsidR="00FD7A35">
          <w:pgSz w:w="11906" w:h="16838"/>
          <w:pgMar w:top="1440" w:right="1440" w:bottom="1005" w:left="1440" w:header="720" w:footer="431" w:gutter="0"/>
          <w:cols w:space="720"/>
        </w:sectPr>
      </w:pPr>
      <w:r>
        <w:rPr>
          <w:color w:val="00618F"/>
        </w:rPr>
        <w:t>Na primjer, iz prethodnih krugova imate otvorena i neostvarena dva cilja (cilj 12 „ODGOV</w:t>
      </w:r>
      <w:r>
        <w:rPr>
          <w:color w:val="00618F"/>
        </w:rPr>
        <w:t xml:space="preserve">ORNA POTROŠNJA I PROIZVODNJA“ i cilj 14 „OČUVANJE VODENOG SVIJETA“), u aktualnom krugu otvorili ste i cilj 5 „RODNA RAVNOPRAVNOST“ (slika ispod). Na kockicama ste dobili „2“ i „6“ (plave) te „1“ (bijela). U ovom primjeru možete ostvariti ciljeve 5 i 12, a </w:t>
      </w:r>
      <w:r>
        <w:rPr>
          <w:color w:val="00618F"/>
        </w:rPr>
        <w:t>cilj 14 vam ostaje otvoren za ostvarivanje u nekom od narednih krugova.</w:t>
      </w:r>
      <w:r>
        <w:rPr>
          <w:noProof/>
        </w:rPr>
        <w:drawing>
          <wp:anchor distT="114300" distB="114300" distL="114300" distR="114300" simplePos="0" relativeHeight="251662336" behindDoc="0" locked="0" layoutInCell="1" hidden="0" allowOverlap="1">
            <wp:simplePos x="0" y="0"/>
            <wp:positionH relativeFrom="column">
              <wp:posOffset>-47624</wp:posOffset>
            </wp:positionH>
            <wp:positionV relativeFrom="paragraph">
              <wp:posOffset>1133475</wp:posOffset>
            </wp:positionV>
            <wp:extent cx="4041289" cy="1400132"/>
            <wp:effectExtent l="0" t="0" r="0" b="0"/>
            <wp:wrapTopAndBottom distT="114300" distB="114300"/>
            <wp:docPr id="4" name="image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/>
                    <pic:cNvPicPr preferRelativeResize="0"/>
                  </pic:nvPicPr>
                  <pic:blipFill>
                    <a:blip r:embed="rId18"/>
                    <a:srcRect l="88" r="88"/>
                    <a:stretch>
                      <a:fillRect/>
                    </a:stretch>
                  </pic:blipFill>
                  <pic:spPr>
                    <a:xfrm>
                      <a:off x="0" y="0"/>
                      <a:ext cx="4041289" cy="140013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FD7A35" w:rsidRDefault="000218B5">
      <w:pPr>
        <w:pStyle w:val="Heading2"/>
      </w:pPr>
      <w:bookmarkStart w:id="8" w:name="_afz4246cwn4y" w:colFirst="0" w:colLast="0"/>
      <w:bookmarkEnd w:id="8"/>
      <w:r>
        <w:lastRenderedPageBreak/>
        <w:t>POMOĆ U OSTVARIVANJU CILJEVA I POBJEĐIVANJU U IGRI</w:t>
      </w:r>
    </w:p>
    <w:p w:rsidR="00FD7A35" w:rsidRDefault="000218B5">
      <w:r>
        <w:t>Kako biste do kraja igre ostvarili sve, ili što je moguće više ciljeva, pomoći će vam „Druga šansa“ i pločica s ciljem 17 „PARTNERSTVOM DO CILJEVA“! Samo vještim korištenjem ovih pomoćnih poteza moći ćete ostvariti svih 17 globalnih ciljeva održivog razvoj</w:t>
      </w:r>
      <w:r>
        <w:t>a!</w:t>
      </w:r>
    </w:p>
    <w:p w:rsidR="00FD7A35" w:rsidRDefault="000218B5">
      <w:r>
        <w:rPr>
          <w:noProof/>
        </w:rPr>
        <w:drawing>
          <wp:inline distT="114300" distB="114300" distL="114300" distR="114300">
            <wp:extent cx="3500438" cy="1508385"/>
            <wp:effectExtent l="0" t="0" r="0" b="0"/>
            <wp:docPr id="16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00438" cy="15083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D7A35" w:rsidRDefault="000218B5">
      <w:pPr>
        <w:pStyle w:val="Heading2"/>
      </w:pPr>
      <w:bookmarkStart w:id="9" w:name="_1cxpjhf3dzwb" w:colFirst="0" w:colLast="0"/>
      <w:bookmarkEnd w:id="9"/>
      <w:r>
        <w:t>KAKO KORISTITI „DRUGU ŠANSU“?</w:t>
      </w:r>
    </w:p>
    <w:p w:rsidR="00FD7A35" w:rsidRDefault="000218B5">
      <w:r>
        <w:t>„Drugu šansu“ možete koristiti:</w:t>
      </w:r>
    </w:p>
    <w:p w:rsidR="00FD7A35" w:rsidRDefault="000218B5">
      <w:pPr>
        <w:numPr>
          <w:ilvl w:val="0"/>
          <w:numId w:val="6"/>
        </w:numPr>
      </w:pPr>
      <w:r>
        <w:t>ili za promjenu vrijednosti (brojeva) na plavim kockicama kako biste mogli ostvariti otvorene ciljeve i kad vam kockice nisu bile sklone,</w:t>
      </w:r>
    </w:p>
    <w:p w:rsidR="00FD7A35" w:rsidRDefault="000218B5">
      <w:pPr>
        <w:numPr>
          <w:ilvl w:val="0"/>
          <w:numId w:val="6"/>
        </w:numPr>
        <w:spacing w:before="0"/>
      </w:pPr>
      <w:r>
        <w:t>ili za odgađanje kraja igre (brisanje ranije upisanih oznaka „X“ u rubrici „Odbrojavanje“) kako biste imali više prilika za ostvarivanje što više ciljeva.</w:t>
      </w:r>
    </w:p>
    <w:p w:rsidR="00FD7A35" w:rsidRDefault="000218B5">
      <w:pPr>
        <w:rPr>
          <w:color w:val="00618F"/>
        </w:rPr>
      </w:pPr>
      <w:r>
        <w:t>Za promjenu vrijednosti (broja) na jednoj od dvije plave kockice za +1 ili -1 potrebno je u rubrici „</w:t>
      </w:r>
      <w:r>
        <w:t xml:space="preserve">Druga šansa“ imati označeno (najmanje) jedno polje oznakom „X“. </w:t>
      </w:r>
      <w:r>
        <w:rPr>
          <w:color w:val="00618F"/>
        </w:rPr>
        <w:t>Na primjer, ako ste na jednoj plavoj kockici dobili broj „4“, korištenjem „Druge šanse“ taj broj možete pretvoriti ili u broj „3“ (4-1) ili u broj „5“ (4+1)! Isto tako, broj „6“ možete promije</w:t>
      </w:r>
      <w:r>
        <w:rPr>
          <w:color w:val="00618F"/>
        </w:rPr>
        <w:t xml:space="preserve">niti u „5“ ili u „1“, odnosno broj „1“ možete promijeniti u „2“ ili „6“. Vrijednost, odnosno broj dobiven na bijeloj kockici, ne smijete mijenjati! </w:t>
      </w:r>
    </w:p>
    <w:p w:rsidR="00FD7A35" w:rsidRDefault="000218B5">
      <w:r>
        <w:t xml:space="preserve">Za promjenu vrijednosti (broja) na dvije plave kockice za +1 ili -1 ili na jednoj plavoj kockici za +2 ili </w:t>
      </w:r>
      <w:r>
        <w:t xml:space="preserve">-2 potrebno je u rubrici „Druga šansa“ imati označeno (najmanje) dva polja oznakom „X“. </w:t>
      </w:r>
    </w:p>
    <w:p w:rsidR="00FD7A35" w:rsidRDefault="000218B5">
      <w:r>
        <w:t>Nakon što ste bacili kockice, upisali odgovarajući broj oznaka „X“ u „Odbrojavanje“ (vrijednost/broj na bijeloj kockici) te otvorili novi cilj (uzeli pločicu s vrha ku</w:t>
      </w:r>
      <w:r>
        <w:t>pa), procjenjujete hoćete li koristiti „Drugu šansu“ za promjenu vrijednosti na jednoj ili obje plave kockice kako biste ostvarili jedan ili više ciljeva (uključujući i ciljeve otvorene u prethodnim krugovima). Naravno, pod uvjetom da u rubrici „Druga Šans</w:t>
      </w:r>
      <w:r>
        <w:t>a“ imate jednu ili više oznaka „X“ dobivenih u prethodnim krugovima.</w:t>
      </w:r>
    </w:p>
    <w:p w:rsidR="00FD7A35" w:rsidRDefault="000218B5">
      <w:r>
        <w:t>Ako među otvorenim ciljevima postoje ciljevi koje možete ostvariti bez korištenja „Druge šanse“, a vidite i mogućnost naknadnog korištenja „Druge šanse“, najprije morate ostvariti ciljeve</w:t>
      </w:r>
      <w:r>
        <w:t xml:space="preserve"> s vrijednostima dobivenim na kockicama a tek nakon toga možete koristiti i „Drugu šansu“ za ostvarivanje još nekog ili svih preostalih otvorenih ciljeva. Naravno, „Drugu šansu“ možete i odmah koristiti ako s vrijednostima dobivenim na kockicama ne možete </w:t>
      </w:r>
      <w:r>
        <w:t>ostvariti niti jedan otvoreni cilj.</w:t>
      </w:r>
    </w:p>
    <w:p w:rsidR="00FD7A35" w:rsidRDefault="000218B5">
      <w:r>
        <w:t xml:space="preserve">U jednom krugu smijete koristiti samo jednu mogućnost promjene vrijednosti na kockici ili kockicama: </w:t>
      </w:r>
    </w:p>
    <w:p w:rsidR="00FD7A35" w:rsidRDefault="000218B5">
      <w:pPr>
        <w:numPr>
          <w:ilvl w:val="0"/>
          <w:numId w:val="28"/>
        </w:numPr>
      </w:pPr>
      <w:r>
        <w:t>ili +/-1 na 1 kockici,</w:t>
      </w:r>
    </w:p>
    <w:p w:rsidR="00FD7A35" w:rsidRDefault="000218B5">
      <w:pPr>
        <w:numPr>
          <w:ilvl w:val="0"/>
          <w:numId w:val="28"/>
        </w:numPr>
        <w:spacing w:before="0"/>
      </w:pPr>
      <w:r>
        <w:t>ili +/-1 na 2 kockice,</w:t>
      </w:r>
    </w:p>
    <w:p w:rsidR="00FD7A35" w:rsidRDefault="000218B5">
      <w:pPr>
        <w:numPr>
          <w:ilvl w:val="0"/>
          <w:numId w:val="28"/>
        </w:numPr>
        <w:spacing w:before="0"/>
      </w:pPr>
      <w:r>
        <w:t>ili +/-2 na 1 kockici.</w:t>
      </w:r>
    </w:p>
    <w:p w:rsidR="00FD7A35" w:rsidRDefault="00FD7A35">
      <w:pPr>
        <w:rPr>
          <w:shd w:val="clear" w:color="auto" w:fill="A4C2F4"/>
        </w:rPr>
      </w:pPr>
    </w:p>
    <w:tbl>
      <w:tblPr>
        <w:tblStyle w:val="a3"/>
        <w:tblW w:w="9026" w:type="dxa"/>
        <w:tblLayout w:type="fixed"/>
        <w:tblLook w:val="0600" w:firstRow="0" w:lastRow="0" w:firstColumn="0" w:lastColumn="0" w:noHBand="1" w:noVBand="1"/>
      </w:tblPr>
      <w:tblGrid>
        <w:gridCol w:w="9026"/>
      </w:tblGrid>
      <w:tr w:rsidR="00FD7A35">
        <w:trPr>
          <w:trHeight w:val="1080"/>
        </w:trPr>
        <w:tc>
          <w:tcPr>
            <w:tcW w:w="9026" w:type="dxa"/>
            <w:tcBorders>
              <w:top w:val="nil"/>
              <w:left w:val="nil"/>
              <w:bottom w:val="nil"/>
              <w:right w:val="nil"/>
            </w:tcBorders>
            <w:shd w:val="clear" w:color="auto" w:fill="FFF2CC"/>
            <w:tcMar>
              <w:top w:w="288" w:type="dxa"/>
              <w:left w:w="288" w:type="dxa"/>
              <w:bottom w:w="288" w:type="dxa"/>
              <w:right w:w="288" w:type="dxa"/>
            </w:tcMar>
            <w:vAlign w:val="center"/>
          </w:tcPr>
          <w:p w:rsidR="00FD7A35" w:rsidRDefault="000218B5">
            <w:pPr>
              <w:numPr>
                <w:ilvl w:val="0"/>
                <w:numId w:val="19"/>
              </w:numPr>
              <w:spacing w:before="0" w:after="200"/>
            </w:pPr>
            <w:r>
              <w:rPr>
                <w:color w:val="000000"/>
              </w:rPr>
              <w:lastRenderedPageBreak/>
              <w:t>Nakon što ste jednom promijenili vrijednost na k</w:t>
            </w:r>
            <w:r>
              <w:rPr>
                <w:color w:val="000000"/>
              </w:rPr>
              <w:t>ockici ili kockicama i ostvarili jedan ili više ciljeva,</w:t>
            </w:r>
            <w:r>
              <w:rPr>
                <w:b/>
                <w:color w:val="000000"/>
              </w:rPr>
              <w:t xml:space="preserve"> nije dozvoljeno u istom krugu ponovno koristiti „Drugu šansu“ </w:t>
            </w:r>
            <w:r>
              <w:rPr>
                <w:color w:val="000000"/>
              </w:rPr>
              <w:t xml:space="preserve">za novu promjenu vrijednosti na kockici i nastavak ostvarivanja preostalih otvorenih ciljeva! </w:t>
            </w:r>
            <w:r>
              <w:rPr>
                <w:noProof/>
              </w:rPr>
              <w:drawing>
                <wp:anchor distT="114300" distB="114300" distL="114300" distR="114300" simplePos="0" relativeHeight="251663360" behindDoc="0" locked="0" layoutInCell="1" hidden="0" allowOverlap="1">
                  <wp:simplePos x="0" y="0"/>
                  <wp:positionH relativeFrom="column">
                    <wp:posOffset>19051</wp:posOffset>
                  </wp:positionH>
                  <wp:positionV relativeFrom="paragraph">
                    <wp:posOffset>44451</wp:posOffset>
                  </wp:positionV>
                  <wp:extent cx="390525" cy="357188"/>
                  <wp:effectExtent l="0" t="0" r="0" b="0"/>
                  <wp:wrapTopAndBottom distT="114300" distB="114300"/>
                  <wp:docPr id="8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6"/>
                          <a:srcRect l="662" r="6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3571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FD7A35" w:rsidRDefault="000218B5">
            <w:pPr>
              <w:numPr>
                <w:ilvl w:val="0"/>
                <w:numId w:val="19"/>
              </w:numPr>
              <w:spacing w:before="0" w:after="200"/>
            </w:pPr>
            <w:r>
              <w:rPr>
                <w:color w:val="000000"/>
              </w:rPr>
              <w:t>U aktualnom krugu s</w:t>
            </w:r>
            <w:r>
              <w:rPr>
                <w:b/>
                <w:color w:val="000000"/>
              </w:rPr>
              <w:t xml:space="preserve">mijete koristiti samo </w:t>
            </w:r>
            <w:r>
              <w:rPr>
                <w:b/>
                <w:color w:val="000000"/>
              </w:rPr>
              <w:t>ranije ostvarene „Druge šanse“!</w:t>
            </w:r>
            <w:r>
              <w:rPr>
                <w:color w:val="000000"/>
              </w:rPr>
              <w:t xml:space="preserve"> Na primjer, ne smijete iskoristiti jednu oznaku„X“ dobivenu u aktualnom krugu za promjenu vrijednosti kockice u tom istom krugu! „Drugu šansu“ dobivenu u aktualnom krugu moći ćete koristiti tek od narednog kruga.</w:t>
            </w:r>
          </w:p>
          <w:p w:rsidR="00FD7A35" w:rsidRDefault="000218B5">
            <w:pPr>
              <w:numPr>
                <w:ilvl w:val="0"/>
                <w:numId w:val="19"/>
              </w:numPr>
              <w:spacing w:before="0" w:after="200"/>
            </w:pPr>
            <w:r>
              <w:rPr>
                <w:color w:val="000000"/>
              </w:rPr>
              <w:t>Nakon što s</w:t>
            </w:r>
            <w:r>
              <w:rPr>
                <w:color w:val="000000"/>
              </w:rPr>
              <w:t xml:space="preserve">te u jednom krugu iskoristili određen broj „Drugih šansi“ na neki od prije opisanih načina, </w:t>
            </w:r>
            <w:r>
              <w:rPr>
                <w:b/>
                <w:color w:val="000000"/>
              </w:rPr>
              <w:t>odmah i obrišite odgovarajući broj oznaka „X“ u rubrici „Druga šansa“</w:t>
            </w:r>
            <w:r>
              <w:rPr>
                <w:color w:val="000000"/>
              </w:rPr>
              <w:t xml:space="preserve"> kako bi se znalo da su iskorišteni i da biste mogli upisivati nove!</w:t>
            </w:r>
          </w:p>
          <w:p w:rsidR="00FD7A35" w:rsidRDefault="000218B5">
            <w:pPr>
              <w:numPr>
                <w:ilvl w:val="0"/>
                <w:numId w:val="19"/>
              </w:numPr>
              <w:spacing w:before="0" w:after="200"/>
            </w:pPr>
            <w:r>
              <w:rPr>
                <w:color w:val="000000"/>
              </w:rPr>
              <w:t xml:space="preserve">Ako vam je rubrika „Druga </w:t>
            </w:r>
            <w:r>
              <w:rPr>
                <w:color w:val="000000"/>
              </w:rPr>
              <w:t xml:space="preserve">šansa“ popunjena od ranije (već imate tri upisane oznake „X“), a u aktualnom krugu ne možete ili ne želite ostvariti niti jedan od otvorenih ciljeva, </w:t>
            </w:r>
            <w:r>
              <w:rPr>
                <w:b/>
                <w:color w:val="000000"/>
              </w:rPr>
              <w:t>ne možete upisati novu, četvrtu oznaku „X“</w:t>
            </w:r>
            <w:r>
              <w:rPr>
                <w:color w:val="000000"/>
              </w:rPr>
              <w:t>, odnosno „gubite“ jednu „Drugu šansu“. U jednom krugu možete il</w:t>
            </w:r>
            <w:r>
              <w:rPr>
                <w:color w:val="000000"/>
              </w:rPr>
              <w:t xml:space="preserve">i koristiti „Drugu šansu“ ili upisati oznaku „X“ u tu rubriku (ili, naravno, ništa od navedenog nego ostvariti prethodno otvorene ciljeve dobivenim kockicama bez pomoći „Druge šanse“). </w:t>
            </w:r>
          </w:p>
        </w:tc>
      </w:tr>
    </w:tbl>
    <w:p w:rsidR="00FD7A35" w:rsidRDefault="00FD7A35"/>
    <w:p w:rsidR="00FD7A35" w:rsidRDefault="000218B5">
      <w:r>
        <w:t>„Drugu šansu“ možete koristiti i za brisanje jedne, dvije ili tri oz</w:t>
      </w:r>
      <w:r>
        <w:t>nake „X“ u rubrici „Odbrojavanje“ (ovisno o tome koliko oznaka „X“ imate na raspolaganju u „Drugoj šansi“ i koliko dostupnih oznaka „X“ želite iskoristiti za ovu mogućnost). Time odgađate kraj igre, odnosno dobivate više vremena za ostvarivanje većeg broja</w:t>
      </w:r>
      <w:r>
        <w:t xml:space="preserve"> ciljeva! Oznake „X“ u rubrici „Odbrojavanje“ smijete brisati isključivo prije početka novog kruga igre!</w:t>
      </w:r>
    </w:p>
    <w:p w:rsidR="00FD7A35" w:rsidRDefault="00FD7A35">
      <w:pPr>
        <w:pStyle w:val="Heading2"/>
      </w:pPr>
      <w:bookmarkStart w:id="10" w:name="_ft0jp51mng4v" w:colFirst="0" w:colLast="0"/>
      <w:bookmarkEnd w:id="10"/>
    </w:p>
    <w:p w:rsidR="00FD7A35" w:rsidRDefault="000218B5">
      <w:pPr>
        <w:pStyle w:val="Heading2"/>
      </w:pPr>
      <w:bookmarkStart w:id="11" w:name="_br6syloxyh92" w:colFirst="0" w:colLast="0"/>
      <w:bookmarkEnd w:id="11"/>
      <w:r>
        <w:t>KAKO DOBITI „DRUGU ŠANSU“?</w:t>
      </w:r>
      <w:r>
        <w:rPr>
          <w:noProof/>
        </w:rPr>
        <w:drawing>
          <wp:anchor distT="114300" distB="114300" distL="114300" distR="114300" simplePos="0" relativeHeight="251664384" behindDoc="0" locked="0" layoutInCell="1" hidden="0" allowOverlap="1">
            <wp:simplePos x="0" y="0"/>
            <wp:positionH relativeFrom="column">
              <wp:posOffset>3533775</wp:posOffset>
            </wp:positionH>
            <wp:positionV relativeFrom="paragraph">
              <wp:posOffset>137004</wp:posOffset>
            </wp:positionV>
            <wp:extent cx="2490788" cy="2046885"/>
            <wp:effectExtent l="0" t="0" r="0" b="0"/>
            <wp:wrapSquare wrapText="bothSides" distT="114300" distB="114300" distL="114300" distR="114300"/>
            <wp:docPr id="19" name="image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0788" cy="20468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FD7A35" w:rsidRDefault="000218B5">
      <w:r>
        <w:t>U rubriku „Druga šansa“ upisujete odgovarajući broj oznaka „X“ u ovim slučajevima:</w:t>
      </w:r>
    </w:p>
    <w:p w:rsidR="00FD7A35" w:rsidRDefault="000218B5">
      <w:pPr>
        <w:numPr>
          <w:ilvl w:val="0"/>
          <w:numId w:val="14"/>
        </w:numPr>
      </w:pPr>
      <w:r>
        <w:t>ako u aktualnom krugu igre ne možete ili ne želite ostvariti niti jedan otvoreni cilj, upišite jednu oznaku „X“;</w:t>
      </w:r>
    </w:p>
    <w:p w:rsidR="00FD7A35" w:rsidRDefault="000218B5">
      <w:pPr>
        <w:numPr>
          <w:ilvl w:val="0"/>
          <w:numId w:val="14"/>
        </w:numPr>
        <w:spacing w:before="0"/>
      </w:pPr>
      <w:r>
        <w:t>ako u aktualnom krugu igre ostvarite sve ciljeve u jednom od</w:t>
      </w:r>
      <w:r>
        <w:t xml:space="preserve"> tri sektora održivog razvoja, upišite jednu oznaku „X“;</w:t>
      </w:r>
    </w:p>
    <w:p w:rsidR="00FD7A35" w:rsidRDefault="000218B5">
      <w:pPr>
        <w:numPr>
          <w:ilvl w:val="0"/>
          <w:numId w:val="14"/>
        </w:numPr>
        <w:spacing w:before="0"/>
      </w:pPr>
      <w:r>
        <w:t xml:space="preserve">ako pločicu s ciljem 17 odlučite iskoristiti za upis do tri oznake „X“ u „Drugu šansu“. </w:t>
      </w:r>
    </w:p>
    <w:p w:rsidR="00FD7A35" w:rsidRDefault="000218B5">
      <w:r>
        <w:br/>
        <w:t xml:space="preserve">Igraća ploča prikazuje 16 globalnih ciljeva održivog razvoja koji su podijeljeni u tri sektora </w:t>
      </w:r>
      <w:r>
        <w:lastRenderedPageBreak/>
        <w:t>(„OKOLIŠ“, „DR</w:t>
      </w:r>
      <w:r>
        <w:t xml:space="preserve">UŠTVO“ I „GOSPODARSTVO“) te, izdvojeno, cilj 17 „PARTNERSTVOM DO CILJEVA“. </w:t>
      </w:r>
    </w:p>
    <w:p w:rsidR="00FD7A35" w:rsidRDefault="000218B5">
      <w:r>
        <w:t xml:space="preserve">Na kraju kruga tijekom kojeg ste ostvarili sve ciljeve u okviru jednog sektora možete upisati jednu oznaku „X“ u „Drugu šansu“. </w:t>
      </w:r>
    </w:p>
    <w:p w:rsidR="00FD7A35" w:rsidRDefault="000218B5">
      <w:r>
        <w:t>Moguće je da ćete u jednom krugu igre ostvariti sve</w:t>
      </w:r>
      <w:r>
        <w:t xml:space="preserve"> ciljeve u dva sektora održivog razvoja. U tom slučaju u „Drugu šansu“ upišite dvije oznake „X“. „Drugu šansu“ dobivenu na opisani način smijete koristiti tek od narednog kruga!</w:t>
      </w:r>
    </w:p>
    <w:p w:rsidR="00FD7A35" w:rsidRDefault="000218B5">
      <w:pPr>
        <w:pStyle w:val="Heading2"/>
      </w:pPr>
      <w:bookmarkStart w:id="12" w:name="_94ucr7kx62u6" w:colFirst="0" w:colLast="0"/>
      <w:bookmarkEnd w:id="12"/>
      <w:r>
        <w:br/>
        <w:t>KAKO KORISTITI PLOČICU S CILJEM 17 „PARTNERSTVOM DO CILJEVA“</w:t>
      </w:r>
      <w:r>
        <w:rPr>
          <w:noProof/>
        </w:rPr>
        <w:drawing>
          <wp:anchor distT="114300" distB="114300" distL="114300" distR="114300" simplePos="0" relativeHeight="251665408" behindDoc="0" locked="0" layoutInCell="1" hidden="0" allowOverlap="1">
            <wp:simplePos x="0" y="0"/>
            <wp:positionH relativeFrom="column">
              <wp:posOffset>4733925</wp:posOffset>
            </wp:positionH>
            <wp:positionV relativeFrom="paragraph">
              <wp:posOffset>638175</wp:posOffset>
            </wp:positionV>
            <wp:extent cx="1293135" cy="1300163"/>
            <wp:effectExtent l="0" t="0" r="0" b="0"/>
            <wp:wrapSquare wrapText="bothSides" distT="114300" distB="114300" distL="114300" distR="114300"/>
            <wp:docPr id="7" name="image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3135" cy="13001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FD7A35" w:rsidRDefault="000218B5">
      <w:r>
        <w:t>Pločica s cilje</w:t>
      </w:r>
      <w:r>
        <w:t>m 17 pomiješana je s ostalim pločicama i u igri se može pojaviti u bilo kojem trenutku. Jednom kad otvorite taj cilj možete:</w:t>
      </w:r>
    </w:p>
    <w:p w:rsidR="00FD7A35" w:rsidRDefault="000218B5">
      <w:pPr>
        <w:numPr>
          <w:ilvl w:val="0"/>
          <w:numId w:val="26"/>
        </w:numPr>
      </w:pPr>
      <w:r>
        <w:t>ili ostvariti taj cilj kao i bilo koji drugi (računanje upotrebom kockica i stavljanjem oznake na igraćoj ploči da je taj cilj ostv</w:t>
      </w:r>
      <w:r>
        <w:t>aren),</w:t>
      </w:r>
    </w:p>
    <w:p w:rsidR="00FD7A35" w:rsidRDefault="000218B5">
      <w:pPr>
        <w:numPr>
          <w:ilvl w:val="0"/>
          <w:numId w:val="26"/>
        </w:numPr>
        <w:spacing w:before="0"/>
      </w:pPr>
      <w:r>
        <w:t>ili iskoristiti tu pločicu kao pomoć u igri.</w:t>
      </w:r>
    </w:p>
    <w:p w:rsidR="00FD7A35" w:rsidRDefault="000218B5">
      <w:r>
        <w:br/>
        <w:t>Ako pločicu s ciljem 17 odlučite koristiti kao pomoć u igri, možete ju iskoristiti:</w:t>
      </w:r>
    </w:p>
    <w:p w:rsidR="00FD7A35" w:rsidRDefault="000218B5">
      <w:pPr>
        <w:numPr>
          <w:ilvl w:val="0"/>
          <w:numId w:val="2"/>
        </w:numPr>
      </w:pPr>
      <w:r>
        <w:t>ili za upis do tri oznake „X“ u „Drugu šansu“, ovisno o tome koliko imate slobodnih polja za upis oznaka „X“ u toj rubrici,</w:t>
      </w:r>
    </w:p>
    <w:p w:rsidR="00FD7A35" w:rsidRDefault="000218B5">
      <w:pPr>
        <w:numPr>
          <w:ilvl w:val="0"/>
          <w:numId w:val="2"/>
        </w:numPr>
        <w:spacing w:before="0"/>
      </w:pPr>
      <w:r>
        <w:t>ili za odgađanje kraja igre brisanjem tri oznake „X“ u rubrici „Odbrojavanje“, vodeći se pravilom da oznake „X“ u rubrici „Odbrojava</w:t>
      </w:r>
      <w:r>
        <w:t>nje“ smijete brisati isključivo prije početka novog kruga igre (slika ispod).</w:t>
      </w:r>
      <w:r>
        <w:br/>
      </w:r>
    </w:p>
    <w:p w:rsidR="00FD7A35" w:rsidRDefault="000218B5">
      <w:r>
        <w:rPr>
          <w:noProof/>
        </w:rPr>
        <w:drawing>
          <wp:inline distT="114300" distB="114300" distL="114300" distR="114300">
            <wp:extent cx="5439984" cy="565943"/>
            <wp:effectExtent l="0" t="0" r="0" b="0"/>
            <wp:docPr id="14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39984" cy="56594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D7A35" w:rsidRDefault="00FD7A35">
      <w:pPr>
        <w:rPr>
          <w:shd w:val="clear" w:color="auto" w:fill="A4C2F4"/>
        </w:rPr>
      </w:pPr>
    </w:p>
    <w:tbl>
      <w:tblPr>
        <w:tblStyle w:val="a4"/>
        <w:tblW w:w="9026" w:type="dxa"/>
        <w:tblLayout w:type="fixed"/>
        <w:tblLook w:val="0600" w:firstRow="0" w:lastRow="0" w:firstColumn="0" w:lastColumn="0" w:noHBand="1" w:noVBand="1"/>
      </w:tblPr>
      <w:tblGrid>
        <w:gridCol w:w="9026"/>
      </w:tblGrid>
      <w:tr w:rsidR="00FD7A35">
        <w:trPr>
          <w:trHeight w:val="1080"/>
        </w:trPr>
        <w:tc>
          <w:tcPr>
            <w:tcW w:w="9026" w:type="dxa"/>
            <w:tcBorders>
              <w:top w:val="nil"/>
              <w:left w:val="nil"/>
              <w:bottom w:val="nil"/>
              <w:right w:val="nil"/>
            </w:tcBorders>
            <w:shd w:val="clear" w:color="auto" w:fill="FFF2CC"/>
            <w:tcMar>
              <w:top w:w="288" w:type="dxa"/>
              <w:left w:w="288" w:type="dxa"/>
              <w:bottom w:w="288" w:type="dxa"/>
              <w:right w:w="288" w:type="dxa"/>
            </w:tcMar>
            <w:vAlign w:val="center"/>
          </w:tcPr>
          <w:p w:rsidR="00FD7A35" w:rsidRDefault="000218B5">
            <w:pPr>
              <w:numPr>
                <w:ilvl w:val="0"/>
                <w:numId w:val="19"/>
              </w:numPr>
              <w:spacing w:before="0" w:line="240" w:lineRule="auto"/>
            </w:pPr>
            <w:r>
              <w:rPr>
                <w:color w:val="000000"/>
              </w:rPr>
              <w:t xml:space="preserve">Odluku o tome kako ćete iskoristiti tu pločicu </w:t>
            </w:r>
            <w:r>
              <w:rPr>
                <w:b/>
                <w:color w:val="000000"/>
              </w:rPr>
              <w:t>ne morate donijeti odmah</w:t>
            </w:r>
            <w:r>
              <w:rPr>
                <w:color w:val="000000"/>
              </w:rPr>
              <w:t xml:space="preserve">, u krugu u kojem ste ju dobili (iako smijete i odmah ako tako želite!), </w:t>
            </w:r>
            <w:r>
              <w:rPr>
                <w:b/>
                <w:color w:val="000000"/>
              </w:rPr>
              <w:t>nego bilo kada sve do kraja ig</w:t>
            </w:r>
            <w:r>
              <w:rPr>
                <w:b/>
                <w:color w:val="000000"/>
              </w:rPr>
              <w:t>re</w:t>
            </w:r>
            <w:r>
              <w:rPr>
                <w:color w:val="000000"/>
              </w:rPr>
              <w:t>. Pločica ostaje „otvorena“ sve dok je ne iskoristite na jedan od dva uvodno spomenuta načina (kao bilo koji drugi cilj ili kao pomoć u igri).</w:t>
            </w:r>
            <w:r>
              <w:rPr>
                <w:noProof/>
              </w:rPr>
              <w:drawing>
                <wp:anchor distT="114300" distB="114300" distL="114300" distR="114300" simplePos="0" relativeHeight="251666432" behindDoc="0" locked="0" layoutInCell="1" hidden="0" allowOverlap="1">
                  <wp:simplePos x="0" y="0"/>
                  <wp:positionH relativeFrom="column">
                    <wp:posOffset>19051</wp:posOffset>
                  </wp:positionH>
                  <wp:positionV relativeFrom="paragraph">
                    <wp:posOffset>44451</wp:posOffset>
                  </wp:positionV>
                  <wp:extent cx="388847" cy="326130"/>
                  <wp:effectExtent l="0" t="0" r="0" b="0"/>
                  <wp:wrapTopAndBottom distT="114300" distB="114300"/>
                  <wp:docPr id="13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6"/>
                          <a:srcRect l="662" r="6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847" cy="3261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FD7A35" w:rsidRDefault="000218B5">
            <w:pPr>
              <w:numPr>
                <w:ilvl w:val="0"/>
                <w:numId w:val="19"/>
              </w:numPr>
              <w:spacing w:before="0" w:line="240" w:lineRule="auto"/>
            </w:pPr>
            <w:r>
              <w:rPr>
                <w:color w:val="000000"/>
              </w:rPr>
              <w:t>Ako pločicu s ciljem 17 odlučite iskoristiti za upis do tri oznake „X“ u rubriku „Druga šansa“, to smijete nap</w:t>
            </w:r>
            <w:r>
              <w:rPr>
                <w:color w:val="000000"/>
              </w:rPr>
              <w:t xml:space="preserve">raviti </w:t>
            </w:r>
            <w:r>
              <w:rPr>
                <w:b/>
                <w:color w:val="000000"/>
              </w:rPr>
              <w:t>isključivo prije početka novog kruga igre!</w:t>
            </w:r>
          </w:p>
          <w:p w:rsidR="00FD7A35" w:rsidRDefault="000218B5">
            <w:pPr>
              <w:numPr>
                <w:ilvl w:val="0"/>
                <w:numId w:val="19"/>
              </w:numPr>
              <w:spacing w:before="0" w:line="240" w:lineRule="auto"/>
            </w:pPr>
            <w:r>
              <w:rPr>
                <w:color w:val="000000"/>
              </w:rPr>
              <w:t xml:space="preserve">S obzirom na </w:t>
            </w:r>
            <w:r>
              <w:rPr>
                <w:b/>
                <w:color w:val="000000"/>
              </w:rPr>
              <w:t>posebnu ulogu koju cilj 17 ima u igri</w:t>
            </w:r>
            <w:r>
              <w:rPr>
                <w:color w:val="000000"/>
              </w:rPr>
              <w:t>, ako taj cilj ne možete ili ne želite ostvariti u  krugu u kojem ste ga otvorili, nemate pravo na upis oznake „X“ u „Drugu šansu“ kao što je slučaj s ostal</w:t>
            </w:r>
            <w:r>
              <w:rPr>
                <w:color w:val="000000"/>
              </w:rPr>
              <w:t>ih 16 ciljeva.</w:t>
            </w:r>
          </w:p>
          <w:p w:rsidR="00FD7A35" w:rsidRDefault="000218B5">
            <w:pPr>
              <w:numPr>
                <w:ilvl w:val="0"/>
                <w:numId w:val="19"/>
              </w:numPr>
              <w:spacing w:before="0" w:line="240" w:lineRule="auto"/>
            </w:pPr>
            <w:r>
              <w:rPr>
                <w:color w:val="000000"/>
              </w:rPr>
              <w:t xml:space="preserve">Ako pločicu s ciljem 17 iskoristite kao pomoć u igri, čim to učinite </w:t>
            </w:r>
            <w:r>
              <w:rPr>
                <w:b/>
                <w:color w:val="000000"/>
              </w:rPr>
              <w:t>maknite pločicu iz igre i odložite je u kutiju, a na igraćoj ploči prekrižite cijelu kućicu tog cilja</w:t>
            </w:r>
            <w:r>
              <w:rPr>
                <w:color w:val="000000"/>
              </w:rPr>
              <w:t xml:space="preserve"> kao podsjetnik da taj cilj nije ostvaren. Nemojte zaboraviti vratiti t</w:t>
            </w:r>
            <w:r>
              <w:rPr>
                <w:color w:val="000000"/>
              </w:rPr>
              <w:t>u pločicu u igru prije početka naredne partije!</w:t>
            </w:r>
          </w:p>
          <w:p w:rsidR="00FD7A35" w:rsidRDefault="000218B5">
            <w:pPr>
              <w:numPr>
                <w:ilvl w:val="0"/>
                <w:numId w:val="19"/>
              </w:numPr>
              <w:spacing w:before="0" w:line="240" w:lineRule="auto"/>
            </w:pPr>
            <w:r>
              <w:rPr>
                <w:color w:val="000000"/>
              </w:rPr>
              <w:t xml:space="preserve">Vaša pobjeda u igri bit će potpuna samo ako ostvarite i cilj 17 i svih ostalih 16 ciljeva! </w:t>
            </w:r>
          </w:p>
        </w:tc>
      </w:tr>
    </w:tbl>
    <w:p w:rsidR="00FD7A35" w:rsidRDefault="000218B5">
      <w:pPr>
        <w:pStyle w:val="Heading2"/>
      </w:pPr>
      <w:bookmarkStart w:id="13" w:name="_npl1brkn3fyd" w:colFirst="0" w:colLast="0"/>
      <w:bookmarkEnd w:id="13"/>
      <w:r>
        <w:lastRenderedPageBreak/>
        <w:br/>
      </w:r>
      <w:r>
        <w:t xml:space="preserve">POMOĆ U OSTVARIVANJU CILJEVA I POBJEĐIVANJU U IGRI – SKRAĆENI PRIKAZ </w:t>
      </w:r>
    </w:p>
    <w:tbl>
      <w:tblPr>
        <w:tblStyle w:val="a5"/>
        <w:tblW w:w="9025" w:type="dxa"/>
        <w:tblLayout w:type="fixed"/>
        <w:tblLook w:val="0600" w:firstRow="0" w:lastRow="0" w:firstColumn="0" w:lastColumn="0" w:noHBand="1" w:noVBand="1"/>
      </w:tblPr>
      <w:tblGrid>
        <w:gridCol w:w="2022"/>
        <w:gridCol w:w="4981"/>
        <w:gridCol w:w="2022"/>
      </w:tblGrid>
      <w:tr w:rsidR="00FD7A35">
        <w:trPr>
          <w:trHeight w:val="528"/>
        </w:trPr>
        <w:tc>
          <w:tcPr>
            <w:tcW w:w="7002" w:type="dxa"/>
            <w:gridSpan w:val="2"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00618F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0218B5">
            <w:pPr>
              <w:spacing w:before="80"/>
              <w:rPr>
                <w:b/>
                <w:color w:val="FFFFFF"/>
              </w:rPr>
            </w:pPr>
            <w:r>
              <w:rPr>
                <w:b/>
                <w:color w:val="FFFFFF"/>
              </w:rPr>
              <w:t>„DRUGA ŠANSA“</w:t>
            </w:r>
          </w:p>
        </w:tc>
        <w:tc>
          <w:tcPr>
            <w:tcW w:w="2022" w:type="dxa"/>
            <w:vMerge w:val="restart"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FFFFFF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0218B5">
            <w:pPr>
              <w:spacing w:before="0" w:line="240" w:lineRule="auto"/>
              <w:rPr>
                <w:b/>
                <w:color w:val="FFFFFF"/>
              </w:rPr>
            </w:pPr>
            <w:r>
              <w:rPr>
                <w:b/>
                <w:noProof/>
                <w:color w:val="FFFFFF"/>
              </w:rPr>
              <w:drawing>
                <wp:inline distT="114300" distB="114300" distL="114300" distR="114300">
                  <wp:extent cx="995363" cy="2409825"/>
                  <wp:effectExtent l="0" t="0" r="0" b="0"/>
                  <wp:docPr id="17" name="image1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5363" cy="24098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7A35">
        <w:trPr>
          <w:trHeight w:val="615"/>
        </w:trPr>
        <w:tc>
          <w:tcPr>
            <w:tcW w:w="2022" w:type="dxa"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CEE2F2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0218B5">
            <w:pPr>
              <w:spacing w:before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Iskoristi i obriši 1 „X“ </w:t>
            </w:r>
          </w:p>
        </w:tc>
        <w:tc>
          <w:tcPr>
            <w:tcW w:w="4980" w:type="dxa"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CEE2F2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0218B5">
            <w:pPr>
              <w:numPr>
                <w:ilvl w:val="0"/>
                <w:numId w:val="1"/>
              </w:numPr>
              <w:spacing w:before="0" w:line="240" w:lineRule="auto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+/- 1 na jednoj plavoj kockici ili</w:t>
            </w:r>
          </w:p>
          <w:p w:rsidR="00FD7A35" w:rsidRDefault="000218B5">
            <w:pPr>
              <w:numPr>
                <w:ilvl w:val="0"/>
                <w:numId w:val="1"/>
              </w:numPr>
              <w:spacing w:before="0" w:line="240" w:lineRule="auto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Obriši 1 oznaku „X“ u „Odbrojavanju“ prije početka novog kruga</w:t>
            </w:r>
          </w:p>
        </w:tc>
        <w:tc>
          <w:tcPr>
            <w:tcW w:w="2022" w:type="dxa"/>
            <w:vMerge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FFFFFF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FD7A35">
            <w:pPr>
              <w:spacing w:before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FD7A35">
        <w:trPr>
          <w:trHeight w:val="810"/>
        </w:trPr>
        <w:tc>
          <w:tcPr>
            <w:tcW w:w="2022" w:type="dxa"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CEE2F2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0218B5">
            <w:pPr>
              <w:spacing w:before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Iskoristi i obriši 2 „X“ </w:t>
            </w:r>
          </w:p>
        </w:tc>
        <w:tc>
          <w:tcPr>
            <w:tcW w:w="4980" w:type="dxa"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CEE2F2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0218B5">
            <w:pPr>
              <w:numPr>
                <w:ilvl w:val="0"/>
                <w:numId w:val="20"/>
              </w:numPr>
              <w:spacing w:before="0" w:line="240" w:lineRule="auto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+/- 1 na dvije plave kockice ili</w:t>
            </w:r>
          </w:p>
          <w:p w:rsidR="00FD7A35" w:rsidRDefault="000218B5">
            <w:pPr>
              <w:numPr>
                <w:ilvl w:val="0"/>
                <w:numId w:val="20"/>
              </w:numPr>
              <w:spacing w:before="0" w:line="240" w:lineRule="auto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+/- 2 na jednoj plavoj kockici ili </w:t>
            </w:r>
          </w:p>
          <w:p w:rsidR="00FD7A35" w:rsidRDefault="000218B5">
            <w:pPr>
              <w:numPr>
                <w:ilvl w:val="0"/>
                <w:numId w:val="20"/>
              </w:numPr>
              <w:spacing w:before="0" w:line="240" w:lineRule="auto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Obriši 2 oznake „X“ u „Odbrojavanju“ prije početka novog kruga</w:t>
            </w:r>
          </w:p>
        </w:tc>
        <w:tc>
          <w:tcPr>
            <w:tcW w:w="2022" w:type="dxa"/>
            <w:vMerge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FFFFFF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FD7A35">
            <w:pPr>
              <w:spacing w:before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FD7A35">
        <w:trPr>
          <w:trHeight w:val="966"/>
        </w:trPr>
        <w:tc>
          <w:tcPr>
            <w:tcW w:w="2022" w:type="dxa"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CEE2F2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0218B5">
            <w:pPr>
              <w:spacing w:before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Iskoristi i obriši 3 „X“ </w:t>
            </w:r>
          </w:p>
        </w:tc>
        <w:tc>
          <w:tcPr>
            <w:tcW w:w="4980" w:type="dxa"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CEE2F2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0218B5">
            <w:pPr>
              <w:numPr>
                <w:ilvl w:val="0"/>
                <w:numId w:val="4"/>
              </w:numPr>
              <w:spacing w:before="0" w:line="240" w:lineRule="auto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Obriši 3 oznake „X“ u „Odbrojavanju“ prije početka novog kruga</w:t>
            </w:r>
          </w:p>
        </w:tc>
        <w:tc>
          <w:tcPr>
            <w:tcW w:w="2022" w:type="dxa"/>
            <w:vMerge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FFFFFF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FD7A35">
            <w:pPr>
              <w:spacing w:before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FD7A35">
        <w:trPr>
          <w:trHeight w:val="120"/>
        </w:trPr>
        <w:tc>
          <w:tcPr>
            <w:tcW w:w="2022" w:type="dxa"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FFFFFF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FD7A35">
            <w:pPr>
              <w:spacing w:before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4980" w:type="dxa"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FFFFFF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FD7A35">
            <w:pPr>
              <w:spacing w:before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022" w:type="dxa"/>
            <w:vMerge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FFFFFF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FD7A35">
            <w:pPr>
              <w:spacing w:before="0" w:line="240" w:lineRule="auto"/>
              <w:rPr>
                <w:color w:val="000000"/>
                <w:sz w:val="20"/>
                <w:szCs w:val="20"/>
              </w:rPr>
            </w:pPr>
          </w:p>
        </w:tc>
      </w:tr>
    </w:tbl>
    <w:p w:rsidR="00FD7A35" w:rsidRDefault="00FD7A35">
      <w:pPr>
        <w:pStyle w:val="Heading2"/>
        <w:rPr>
          <w:sz w:val="2"/>
          <w:szCs w:val="2"/>
        </w:rPr>
      </w:pPr>
      <w:bookmarkStart w:id="14" w:name="_e5zti7ufk6u" w:colFirst="0" w:colLast="0"/>
      <w:bookmarkEnd w:id="14"/>
    </w:p>
    <w:tbl>
      <w:tblPr>
        <w:tblStyle w:val="a6"/>
        <w:tblW w:w="9276" w:type="dxa"/>
        <w:tblLayout w:type="fixed"/>
        <w:tblLook w:val="0600" w:firstRow="0" w:lastRow="0" w:firstColumn="0" w:lastColumn="0" w:noHBand="1" w:noVBand="1"/>
      </w:tblPr>
      <w:tblGrid>
        <w:gridCol w:w="2119"/>
        <w:gridCol w:w="7157"/>
      </w:tblGrid>
      <w:tr w:rsidR="00FD7A35" w:rsidTr="00DA3F50">
        <w:trPr>
          <w:trHeight w:val="505"/>
        </w:trPr>
        <w:tc>
          <w:tcPr>
            <w:tcW w:w="9276" w:type="dxa"/>
            <w:gridSpan w:val="2"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00618F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0218B5">
            <w:pPr>
              <w:spacing w:before="80"/>
              <w:rPr>
                <w:b/>
                <w:color w:val="FFFFFF"/>
              </w:rPr>
            </w:pPr>
            <w:r>
              <w:rPr>
                <w:b/>
                <w:color w:val="FFFFFF"/>
              </w:rPr>
              <w:t>PLOČICA S CILJEM 17</w:t>
            </w:r>
          </w:p>
        </w:tc>
      </w:tr>
      <w:tr w:rsidR="00FD7A35" w:rsidTr="00DA3F50">
        <w:trPr>
          <w:trHeight w:val="611"/>
        </w:trPr>
        <w:tc>
          <w:tcPr>
            <w:tcW w:w="2119" w:type="dxa"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CEE2F2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0218B5">
            <w:pPr>
              <w:spacing w:before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Ostvari cilj </w:t>
            </w:r>
          </w:p>
        </w:tc>
        <w:tc>
          <w:tcPr>
            <w:tcW w:w="7157" w:type="dxa"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CEE2F2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0218B5">
            <w:pPr>
              <w:numPr>
                <w:ilvl w:val="0"/>
                <w:numId w:val="1"/>
              </w:numPr>
              <w:spacing w:before="0" w:line="240" w:lineRule="auto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Označi na igraćoj ploči da je cilj ostvaren</w:t>
            </w:r>
          </w:p>
        </w:tc>
      </w:tr>
      <w:tr w:rsidR="00FD7A35" w:rsidTr="00DA3F50">
        <w:trPr>
          <w:trHeight w:val="805"/>
        </w:trPr>
        <w:tc>
          <w:tcPr>
            <w:tcW w:w="2119" w:type="dxa"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CEE2F2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0218B5">
            <w:pPr>
              <w:spacing w:before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Iskoristi pločicu kao pomoć u igri i:</w:t>
            </w:r>
          </w:p>
        </w:tc>
        <w:tc>
          <w:tcPr>
            <w:tcW w:w="7157" w:type="dxa"/>
            <w:tcBorders>
              <w:top w:val="single" w:sz="3" w:space="0" w:color="FFFFFF"/>
              <w:left w:val="single" w:sz="3" w:space="0" w:color="FFFFFF"/>
              <w:bottom w:val="single" w:sz="3" w:space="0" w:color="FFFFFF"/>
              <w:right w:val="single" w:sz="3" w:space="0" w:color="FFFFFF"/>
            </w:tcBorders>
            <w:shd w:val="clear" w:color="auto" w:fill="CEE2F2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0218B5">
            <w:pPr>
              <w:numPr>
                <w:ilvl w:val="0"/>
                <w:numId w:val="21"/>
              </w:numPr>
              <w:spacing w:before="0" w:line="240" w:lineRule="auto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Upiši do tri oznake „X“ u „Drugu šansu“ prije početka novog kruga ili</w:t>
            </w:r>
          </w:p>
          <w:p w:rsidR="00FD7A35" w:rsidRDefault="000218B5">
            <w:pPr>
              <w:numPr>
                <w:ilvl w:val="0"/>
                <w:numId w:val="21"/>
              </w:numPr>
              <w:spacing w:before="0" w:line="240" w:lineRule="auto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Obriši 3 oznake „X“ u „Odbrojavanju“ prije početka novog kruga</w:t>
            </w:r>
          </w:p>
        </w:tc>
        <w:bookmarkStart w:id="15" w:name="_GoBack"/>
        <w:bookmarkEnd w:id="15"/>
      </w:tr>
    </w:tbl>
    <w:p w:rsidR="00FD7A35" w:rsidRDefault="00FD7A35">
      <w:pPr>
        <w:pStyle w:val="Heading1"/>
        <w:sectPr w:rsidR="00FD7A35">
          <w:pgSz w:w="11906" w:h="16838"/>
          <w:pgMar w:top="1440" w:right="1440" w:bottom="1005" w:left="1440" w:header="720" w:footer="431" w:gutter="0"/>
          <w:cols w:space="720"/>
        </w:sectPr>
      </w:pPr>
      <w:bookmarkStart w:id="16" w:name="_r8vac7ugwjru" w:colFirst="0" w:colLast="0"/>
      <w:bookmarkEnd w:id="16"/>
    </w:p>
    <w:p w:rsidR="00FD7A35" w:rsidRDefault="000218B5">
      <w:pPr>
        <w:pStyle w:val="Heading1"/>
      </w:pPr>
      <w:bookmarkStart w:id="17" w:name="_fnjs8i820eqy" w:colFirst="0" w:colLast="0"/>
      <w:bookmarkEnd w:id="17"/>
      <w:r>
        <w:lastRenderedPageBreak/>
        <w:t>KRAJ IGRE</w:t>
      </w:r>
    </w:p>
    <w:p w:rsidR="00FD7A35" w:rsidRDefault="000218B5">
      <w:r>
        <w:t>Igra može završiti na tri načina:</w:t>
      </w:r>
    </w:p>
    <w:p w:rsidR="00FD7A35" w:rsidRDefault="000218B5">
      <w:pPr>
        <w:numPr>
          <w:ilvl w:val="0"/>
          <w:numId w:val="27"/>
        </w:numPr>
      </w:pPr>
      <w:r>
        <w:t xml:space="preserve">ili </w:t>
      </w:r>
      <w:r>
        <w:rPr>
          <w:b/>
        </w:rPr>
        <w:t>(1)</w:t>
      </w:r>
      <w:r>
        <w:t xml:space="preserve"> kada ostvarite (označite) svih 17 ciljeva na igraćoj ploči,</w:t>
      </w:r>
    </w:p>
    <w:p w:rsidR="00FD7A35" w:rsidRDefault="000218B5">
      <w:pPr>
        <w:numPr>
          <w:ilvl w:val="0"/>
          <w:numId w:val="27"/>
        </w:numPr>
        <w:spacing w:before="0"/>
      </w:pPr>
      <w:r>
        <w:t xml:space="preserve">ili </w:t>
      </w:r>
      <w:r>
        <w:rPr>
          <w:b/>
        </w:rPr>
        <w:t>(2)</w:t>
      </w:r>
      <w:r>
        <w:t xml:space="preserve"> kada ispunite sva polja u rubrici „Odbrojavanje“ oznakama „X“,</w:t>
      </w:r>
    </w:p>
    <w:p w:rsidR="00FD7A35" w:rsidRDefault="000218B5">
      <w:pPr>
        <w:numPr>
          <w:ilvl w:val="0"/>
          <w:numId w:val="27"/>
        </w:numPr>
        <w:spacing w:before="0"/>
      </w:pPr>
      <w:r>
        <w:t xml:space="preserve">ili </w:t>
      </w:r>
      <w:r>
        <w:rPr>
          <w:b/>
        </w:rPr>
        <w:t xml:space="preserve">(3) </w:t>
      </w:r>
      <w:r>
        <w:t>kada uzmete posljednju pločicu i time otvorite posljednji cilj.</w:t>
      </w:r>
    </w:p>
    <w:p w:rsidR="00FD7A35" w:rsidRDefault="00FD7A35"/>
    <w:p w:rsidR="00FD7A35" w:rsidRDefault="000218B5">
      <w:r>
        <w:rPr>
          <w:b/>
        </w:rPr>
        <w:t>(1)</w:t>
      </w:r>
      <w:r>
        <w:t xml:space="preserve"> U trenutku kada ste ostvarili svih 17 ciljeva i</w:t>
      </w:r>
      <w:r>
        <w:t xml:space="preserve">gra završava, a vi ste apsolutni pobjednici! Igra završava i ako ste ostvarili 16 ciljeva, a cilj 17 ste prethodno iskoristili kao pomoć u igri. I u tom slučaju ste pobjednici! Ne apsolutni, ali ipak ste pobjednici! </w:t>
      </w:r>
    </w:p>
    <w:p w:rsidR="00FD7A35" w:rsidRDefault="000218B5">
      <w:r>
        <w:rPr>
          <w:b/>
        </w:rPr>
        <w:t xml:space="preserve">(2) </w:t>
      </w:r>
      <w:r>
        <w:t xml:space="preserve">U trenutku kada ste upisali oznaku </w:t>
      </w:r>
      <w:r>
        <w:t>„X“ u posljednje slobodno polje u rubrici „Odbrojavanje“,  više ne smijete brisati oznake u toj rubrici niti koristeći „Drugu šansu“ niti pločicu s ciljem 17. Preostalo vam je da odigrate taj krug igre do kraja i pokušate s dobivenim kockicama i „Drugom ša</w:t>
      </w:r>
      <w:r>
        <w:t>nsom“ (ako imate neiskorištenih oznaka „X“) ostvariti što više otvorenih ciljeva (uključujući i cilj koji ste u tom krugu otvorili) nakon čega igra završava!</w:t>
      </w:r>
    </w:p>
    <w:p w:rsidR="00FD7A35" w:rsidRDefault="000218B5">
      <w:r>
        <w:rPr>
          <w:b/>
        </w:rPr>
        <w:t xml:space="preserve">(3) </w:t>
      </w:r>
      <w:r>
        <w:t>Kada ste otvorili posljednji cilj,  najprije odigrajte taj krug do kraja a zatim imate pravo o</w:t>
      </w:r>
      <w:r>
        <w:t>digrati još jedan cijeli krug nakon čega igra završava! (Naravno, pod uvjetom da u tom istom potezu niste došli i do kraja „Odbrojavanja“. Ako jeste, primjenjuje se pravilo o završetku igre pod brojem (2).</w:t>
      </w:r>
    </w:p>
    <w:p w:rsidR="00FD7A35" w:rsidRDefault="000218B5">
      <w:r>
        <w:t>Na kraju igre upišite broj bodova (broj ostvarenih</w:t>
      </w:r>
      <w:r>
        <w:t xml:space="preserve"> ciljeva) na igraćoj ploči i usporedite vaš rezultat s bodovnom ljestvicom!</w:t>
      </w:r>
    </w:p>
    <w:p w:rsidR="00FD7A35" w:rsidRDefault="000218B5">
      <w:pPr>
        <w:pStyle w:val="Heading2"/>
      </w:pPr>
      <w:bookmarkStart w:id="18" w:name="_ayiummx8bw9" w:colFirst="0" w:colLast="0"/>
      <w:bookmarkEnd w:id="18"/>
      <w:r>
        <w:br/>
        <w:t>BODOVNA LJESTVICA</w:t>
      </w:r>
      <w:r>
        <w:rPr>
          <w:noProof/>
        </w:rPr>
        <w:drawing>
          <wp:anchor distT="114300" distB="301752" distL="114300" distR="114300" simplePos="0" relativeHeight="251667456" behindDoc="0" locked="0" layoutInCell="1" hidden="0" allowOverlap="1">
            <wp:simplePos x="0" y="0"/>
            <wp:positionH relativeFrom="column">
              <wp:posOffset>3390900</wp:posOffset>
            </wp:positionH>
            <wp:positionV relativeFrom="paragraph">
              <wp:posOffset>552450</wp:posOffset>
            </wp:positionV>
            <wp:extent cx="2852738" cy="2010394"/>
            <wp:effectExtent l="0" t="0" r="0" b="0"/>
            <wp:wrapSquare wrapText="bothSides" distT="114300" distB="301752" distL="114300" distR="114300"/>
            <wp:docPr id="9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2738" cy="201039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FD7A35" w:rsidRDefault="000218B5">
      <w:pPr>
        <w:numPr>
          <w:ilvl w:val="0"/>
          <w:numId w:val="22"/>
        </w:numPr>
      </w:pPr>
      <w:r>
        <w:rPr>
          <w:b/>
        </w:rPr>
        <w:t xml:space="preserve">17 bodova </w:t>
      </w:r>
      <w:r>
        <w:t>- To je to! Potpuna i čista pobjeda! Čestitamo!</w:t>
      </w:r>
    </w:p>
    <w:p w:rsidR="00FD7A35" w:rsidRDefault="000218B5">
      <w:pPr>
        <w:numPr>
          <w:ilvl w:val="0"/>
          <w:numId w:val="22"/>
        </w:numPr>
        <w:spacing w:before="0"/>
      </w:pPr>
      <w:r>
        <w:rPr>
          <w:b/>
        </w:rPr>
        <w:t>16 bodova</w:t>
      </w:r>
      <w:r>
        <w:t xml:space="preserve"> - Svaka čast! Bili ste nadomak potpune pobjede!</w:t>
      </w:r>
    </w:p>
    <w:p w:rsidR="00FD7A35" w:rsidRDefault="000218B5">
      <w:pPr>
        <w:numPr>
          <w:ilvl w:val="0"/>
          <w:numId w:val="22"/>
        </w:numPr>
        <w:spacing w:before="0"/>
      </w:pPr>
      <w:r>
        <w:rPr>
          <w:b/>
        </w:rPr>
        <w:t xml:space="preserve">13 do 15 bodova </w:t>
      </w:r>
      <w:r>
        <w:t>- Uz ovakvu igru i igrače, s</w:t>
      </w:r>
      <w:r>
        <w:t>vijet ipak ima šansu!</w:t>
      </w:r>
    </w:p>
    <w:p w:rsidR="00FD7A35" w:rsidRDefault="000218B5">
      <w:pPr>
        <w:numPr>
          <w:ilvl w:val="0"/>
          <w:numId w:val="22"/>
        </w:numPr>
        <w:spacing w:before="0"/>
      </w:pPr>
      <w:r>
        <w:rPr>
          <w:b/>
        </w:rPr>
        <w:t xml:space="preserve">10 do 13 bodova </w:t>
      </w:r>
      <w:r>
        <w:t xml:space="preserve">- Ok, nije loše... Dajte si još jednu šansu! </w:t>
      </w:r>
    </w:p>
    <w:p w:rsidR="00FD7A35" w:rsidRDefault="000218B5">
      <w:pPr>
        <w:numPr>
          <w:ilvl w:val="0"/>
          <w:numId w:val="22"/>
        </w:numPr>
        <w:spacing w:before="0"/>
      </w:pPr>
      <w:r>
        <w:rPr>
          <w:b/>
        </w:rPr>
        <w:t>9 ili manje bodova</w:t>
      </w:r>
      <w:r>
        <w:t xml:space="preserve"> - Hm, nešto nije štimalo... Pokušajte ponovno!</w:t>
      </w:r>
    </w:p>
    <w:p w:rsidR="00FD7A35" w:rsidRDefault="00FD7A35">
      <w:pPr>
        <w:sectPr w:rsidR="00FD7A35">
          <w:pgSz w:w="11906" w:h="16838"/>
          <w:pgMar w:top="1440" w:right="1440" w:bottom="1005" w:left="1440" w:header="720" w:footer="431" w:gutter="0"/>
          <w:cols w:space="720"/>
        </w:sectPr>
      </w:pPr>
    </w:p>
    <w:p w:rsidR="00FD7A35" w:rsidRDefault="000218B5">
      <w:pPr>
        <w:pStyle w:val="Heading1"/>
        <w:rPr>
          <w:color w:val="EC692F"/>
        </w:rPr>
      </w:pPr>
      <w:bookmarkStart w:id="19" w:name="_ksnmu6u62jiq" w:colFirst="0" w:colLast="0"/>
      <w:bookmarkEnd w:id="19"/>
      <w:r>
        <w:rPr>
          <w:color w:val="EC692F"/>
        </w:rPr>
        <w:lastRenderedPageBreak/>
        <w:t>VARIJANTE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>Ako vam je osnovna verzija igre prelaka, preteška ili vam dosadi, isprobajte neku od sljedećih varijanti, a možete ih i kombinirati!</w:t>
      </w:r>
      <w:r>
        <w:rPr>
          <w:color w:val="FF4F26"/>
          <w:sz w:val="20"/>
          <w:szCs w:val="20"/>
          <w:shd w:val="clear" w:color="auto" w:fill="FF4F26"/>
        </w:rPr>
        <w:br/>
      </w:r>
    </w:p>
    <w:p w:rsidR="00FD7A35" w:rsidRDefault="000218B5">
      <w:pPr>
        <w:pStyle w:val="Heading2"/>
        <w:rPr>
          <w:color w:val="EC692F"/>
          <w:sz w:val="22"/>
          <w:szCs w:val="22"/>
        </w:rPr>
      </w:pPr>
      <w:bookmarkStart w:id="20" w:name="_sh7zl3bqvnu1" w:colFirst="0" w:colLast="0"/>
      <w:bookmarkEnd w:id="20"/>
      <w:r>
        <w:rPr>
          <w:b w:val="0"/>
          <w:noProof/>
          <w:color w:val="434343"/>
          <w:sz w:val="2"/>
          <w:szCs w:val="2"/>
        </w:rPr>
        <w:drawing>
          <wp:inline distT="114300" distB="114300" distL="114300" distR="114300">
            <wp:extent cx="338138" cy="387621"/>
            <wp:effectExtent l="0" t="0" r="0" b="0"/>
            <wp:docPr id="24" name="image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8138" cy="3876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b w:val="0"/>
          <w:color w:val="434343"/>
          <w:sz w:val="2"/>
          <w:szCs w:val="2"/>
        </w:rPr>
        <w:t xml:space="preserve">   </w:t>
      </w:r>
      <w:r>
        <w:rPr>
          <w:b w:val="0"/>
          <w:color w:val="434343"/>
          <w:sz w:val="2"/>
          <w:szCs w:val="2"/>
        </w:rPr>
        <w:tab/>
      </w:r>
      <w:r>
        <w:rPr>
          <w:color w:val="EC692F"/>
          <w:sz w:val="22"/>
          <w:szCs w:val="22"/>
        </w:rPr>
        <w:t>„POD PRITISKOM VREMENA“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>Igru igrate po istim pravilima, ali prethodno opisanim načinima završetka igre (vidi „Kraj ig</w:t>
      </w:r>
      <w:r>
        <w:rPr>
          <w:sz w:val="20"/>
          <w:szCs w:val="20"/>
        </w:rPr>
        <w:t>re“) dodajete još jedan način:</w:t>
      </w:r>
    </w:p>
    <w:p w:rsidR="00FD7A35" w:rsidRDefault="000218B5">
      <w:pPr>
        <w:numPr>
          <w:ilvl w:val="0"/>
          <w:numId w:val="23"/>
        </w:numPr>
        <w:rPr>
          <w:sz w:val="20"/>
          <w:szCs w:val="20"/>
        </w:rPr>
      </w:pPr>
      <w:r>
        <w:rPr>
          <w:sz w:val="20"/>
          <w:szCs w:val="20"/>
        </w:rPr>
        <w:t xml:space="preserve">ili </w:t>
      </w:r>
      <w:r>
        <w:rPr>
          <w:b/>
          <w:sz w:val="20"/>
          <w:szCs w:val="20"/>
        </w:rPr>
        <w:t xml:space="preserve">(4) </w:t>
      </w:r>
      <w:r>
        <w:rPr>
          <w:sz w:val="20"/>
          <w:szCs w:val="20"/>
        </w:rPr>
        <w:t xml:space="preserve">istekom vremena. Postavite štopericu (na primjer, na pametnome telefonu) na 8 minuta i u trenutku isteka vremena, igra završava a vi pristupate utvrđivanju rezultata!  </w:t>
      </w:r>
    </w:p>
    <w:tbl>
      <w:tblPr>
        <w:tblStyle w:val="a7"/>
        <w:tblW w:w="9026" w:type="dxa"/>
        <w:tblLayout w:type="fixed"/>
        <w:tblLook w:val="0600" w:firstRow="0" w:lastRow="0" w:firstColumn="0" w:lastColumn="0" w:noHBand="1" w:noVBand="1"/>
      </w:tblPr>
      <w:tblGrid>
        <w:gridCol w:w="9026"/>
      </w:tblGrid>
      <w:tr w:rsidR="00FD7A35">
        <w:tc>
          <w:tcPr>
            <w:tcW w:w="9026" w:type="dxa"/>
            <w:tcBorders>
              <w:top w:val="nil"/>
              <w:left w:val="nil"/>
              <w:bottom w:val="nil"/>
              <w:right w:val="nil"/>
            </w:tcBorders>
            <w:shd w:val="clear" w:color="auto" w:fill="FFF3EE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0218B5">
            <w:pPr>
              <w:pStyle w:val="Heading4"/>
              <w:rPr>
                <w:color w:val="EC692F"/>
                <w:sz w:val="20"/>
                <w:szCs w:val="20"/>
              </w:rPr>
            </w:pPr>
            <w:bookmarkStart w:id="21" w:name="_7mxy4ibo8il8" w:colFirst="0" w:colLast="0"/>
            <w:bookmarkEnd w:id="21"/>
            <w:r>
              <w:rPr>
                <w:color w:val="EC692F"/>
                <w:sz w:val="20"/>
                <w:szCs w:val="20"/>
              </w:rPr>
              <w:t xml:space="preserve">Ovisno o dobi i matematičkim vještinama igrača, </w:t>
            </w:r>
            <w:r>
              <w:rPr>
                <w:color w:val="EC692F"/>
                <w:sz w:val="20"/>
                <w:szCs w:val="20"/>
              </w:rPr>
              <w:t>vrijeme igranja se dogovorno, na početku igre, može skratiti (na primjer, na 6 minuta) ili produžiti (na primjer, na 10 minuta).</w:t>
            </w:r>
          </w:p>
        </w:tc>
      </w:tr>
    </w:tbl>
    <w:p w:rsidR="00FD7A35" w:rsidRDefault="00FD7A35"/>
    <w:p w:rsidR="00FD7A35" w:rsidRDefault="000218B5">
      <w:pPr>
        <w:pStyle w:val="Heading2"/>
        <w:rPr>
          <w:color w:val="EC692F"/>
          <w:sz w:val="22"/>
          <w:szCs w:val="22"/>
        </w:rPr>
      </w:pPr>
      <w:bookmarkStart w:id="22" w:name="_a35qy24c30" w:colFirst="0" w:colLast="0"/>
      <w:bookmarkEnd w:id="22"/>
      <w:r>
        <w:rPr>
          <w:b w:val="0"/>
          <w:noProof/>
          <w:color w:val="434343"/>
          <w:sz w:val="2"/>
          <w:szCs w:val="2"/>
        </w:rPr>
        <w:drawing>
          <wp:inline distT="114300" distB="114300" distL="114300" distR="114300">
            <wp:extent cx="333375" cy="292100"/>
            <wp:effectExtent l="0" t="0" r="0" b="0"/>
            <wp:docPr id="3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92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b w:val="0"/>
          <w:color w:val="434343"/>
          <w:sz w:val="2"/>
          <w:szCs w:val="2"/>
        </w:rPr>
        <w:tab/>
      </w:r>
      <w:r>
        <w:rPr>
          <w:color w:val="EC692F"/>
          <w:sz w:val="22"/>
          <w:szCs w:val="22"/>
        </w:rPr>
        <w:t>„UTAKMICA“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>Za igranje ove varijante bit će vam potrebna dva ili više primjeraka igre. Igru igrate po istim pravilima, ali n</w:t>
      </w:r>
      <w:r>
        <w:rPr>
          <w:sz w:val="20"/>
          <w:szCs w:val="20"/>
        </w:rPr>
        <w:t xml:space="preserve">atjecateljski, igrač protiv igrača (ili grupa igrača protiv grupe igrača). 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 xml:space="preserve">Broj igrača nije ograničen nego će ovisiti o broju dostupnih primjeraka igre. 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 xml:space="preserve">Po završetku igre utvrđuje se pobjednik, a pobjednik je igrač s najviše ostvarenih bodova. 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>Ako su dv</w:t>
      </w:r>
      <w:r>
        <w:rPr>
          <w:sz w:val="20"/>
          <w:szCs w:val="20"/>
        </w:rPr>
        <w:t>a ili više igrača ostvarila isti broj bodova, pobjedu odnosi igrač s više neiskorištenih oznaka „X“ u „Drugoj šansi“. Ako se ni tako ne može odrediti pobjednik, igrači dijele pobjedu.</w:t>
      </w:r>
      <w:r>
        <w:rPr>
          <w:sz w:val="20"/>
          <w:szCs w:val="20"/>
        </w:rPr>
        <w:br/>
      </w:r>
    </w:p>
    <w:p w:rsidR="00FD7A35" w:rsidRDefault="000218B5">
      <w:pPr>
        <w:pStyle w:val="Heading2"/>
        <w:rPr>
          <w:color w:val="EC692F"/>
          <w:sz w:val="22"/>
          <w:szCs w:val="22"/>
        </w:rPr>
      </w:pPr>
      <w:bookmarkStart w:id="23" w:name="_vuc5v6wmm0at" w:colFirst="0" w:colLast="0"/>
      <w:bookmarkEnd w:id="23"/>
      <w:r>
        <w:rPr>
          <w:b w:val="0"/>
          <w:noProof/>
          <w:color w:val="434343"/>
          <w:sz w:val="2"/>
          <w:szCs w:val="2"/>
        </w:rPr>
        <w:drawing>
          <wp:inline distT="114300" distB="114300" distL="114300" distR="114300">
            <wp:extent cx="333375" cy="292100"/>
            <wp:effectExtent l="0" t="0" r="0" b="0"/>
            <wp:docPr id="12" name="image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g"/>
                    <pic:cNvPicPr preferRelativeResize="0"/>
                  </pic:nvPicPr>
                  <pic:blipFill>
                    <a:blip r:embed="rId27"/>
                    <a:srcRect t="9143" b="9143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92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b w:val="0"/>
          <w:color w:val="434343"/>
          <w:sz w:val="2"/>
          <w:szCs w:val="2"/>
        </w:rPr>
        <w:tab/>
      </w:r>
      <w:r>
        <w:rPr>
          <w:color w:val="EC692F"/>
          <w:sz w:val="22"/>
          <w:szCs w:val="22"/>
        </w:rPr>
        <w:t>TURNIR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>Za igranje ove varijante bit će vam potrebna dva ili više prim</w:t>
      </w:r>
      <w:r>
        <w:rPr>
          <w:sz w:val="20"/>
          <w:szCs w:val="20"/>
        </w:rPr>
        <w:t>jeraka igre.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 xml:space="preserve">Igru igrate po istim pravilima, ali natjecateljski, igrač protiv igrača (ili grupa igrača protiv grupe igrača). 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 xml:space="preserve">Broj igrača nije ograničen nego će ovisiti o broju dostupnih primjeraka igre. 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>Na „Turniru“ se igraju tri partije i vodi se eviden</w:t>
      </w:r>
      <w:r>
        <w:rPr>
          <w:sz w:val="20"/>
          <w:szCs w:val="20"/>
        </w:rPr>
        <w:t xml:space="preserve">cija o rezultatima svake partije. 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 xml:space="preserve">Po završetku posljednje partije, pristupa se zbrajanju bodova (vidi Bodovanje na „Turniru“) sve 3 partije i određivanju pobjednika „Turnira“, a pobjednik je igrač s najviše ostvarenih bodova. 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>Ako su dva ili više igrača o</w:t>
      </w:r>
      <w:r>
        <w:rPr>
          <w:sz w:val="20"/>
          <w:szCs w:val="20"/>
        </w:rPr>
        <w:t>stvarila isti broj bodova, pobjedu odnosi igrač s više neiskorištenih oznaka „X“ u „Drugoj šansi“ u posljednjoj partiji „Turnira“.</w:t>
      </w:r>
    </w:p>
    <w:p w:rsidR="00FD7A35" w:rsidRDefault="000218B5">
      <w:pPr>
        <w:rPr>
          <w:sz w:val="20"/>
          <w:szCs w:val="20"/>
          <w:shd w:val="clear" w:color="auto" w:fill="A4C2F4"/>
        </w:rPr>
      </w:pPr>
      <w:r>
        <w:rPr>
          <w:sz w:val="20"/>
          <w:szCs w:val="20"/>
        </w:rPr>
        <w:t xml:space="preserve"> Ako se ni tako ne može odrediti pobjednik, igrači dijele pobjedu.</w:t>
      </w:r>
    </w:p>
    <w:tbl>
      <w:tblPr>
        <w:tblStyle w:val="a8"/>
        <w:tblW w:w="9026" w:type="dxa"/>
        <w:tblLayout w:type="fixed"/>
        <w:tblLook w:val="0600" w:firstRow="0" w:lastRow="0" w:firstColumn="0" w:lastColumn="0" w:noHBand="1" w:noVBand="1"/>
      </w:tblPr>
      <w:tblGrid>
        <w:gridCol w:w="9026"/>
      </w:tblGrid>
      <w:tr w:rsidR="00FD7A35">
        <w:tc>
          <w:tcPr>
            <w:tcW w:w="9026" w:type="dxa"/>
            <w:tcBorders>
              <w:top w:val="nil"/>
              <w:left w:val="nil"/>
              <w:bottom w:val="nil"/>
              <w:right w:val="nil"/>
            </w:tcBorders>
            <w:shd w:val="clear" w:color="auto" w:fill="FFF3EE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FD7A35" w:rsidRDefault="000218B5">
            <w:pPr>
              <w:pStyle w:val="Heading4"/>
              <w:rPr>
                <w:color w:val="EC692F"/>
                <w:sz w:val="20"/>
                <w:szCs w:val="20"/>
              </w:rPr>
            </w:pPr>
            <w:bookmarkStart w:id="24" w:name="_natzj8g5o1z5" w:colFirst="0" w:colLast="0"/>
            <w:bookmarkEnd w:id="24"/>
            <w:r>
              <w:rPr>
                <w:color w:val="EC692F"/>
                <w:sz w:val="20"/>
                <w:szCs w:val="20"/>
              </w:rPr>
              <w:t xml:space="preserve">U natjecateljskoj varijanti igre u kojoj igraju dvije ili više grupa igrača razmislite o podijeli uloga unutar grupe! Posebno ako igrate varijantu „Turnir“ u kombinacijsi s varijantom „Pod pritiskom vremena“! </w:t>
            </w:r>
          </w:p>
        </w:tc>
      </w:tr>
    </w:tbl>
    <w:p w:rsidR="00FD7A35" w:rsidRDefault="00FD7A35">
      <w:pPr>
        <w:rPr>
          <w:sz w:val="20"/>
          <w:szCs w:val="20"/>
        </w:rPr>
      </w:pP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>Bodovanje na „Turniru“</w:t>
      </w:r>
    </w:p>
    <w:p w:rsidR="00FD7A35" w:rsidRDefault="000218B5">
      <w:pPr>
        <w:numPr>
          <w:ilvl w:val="0"/>
          <w:numId w:val="9"/>
        </w:numPr>
        <w:rPr>
          <w:sz w:val="20"/>
          <w:szCs w:val="20"/>
        </w:rPr>
      </w:pPr>
      <w:r>
        <w:rPr>
          <w:sz w:val="20"/>
          <w:szCs w:val="20"/>
        </w:rPr>
        <w:t xml:space="preserve">Svaki ostvareni cilj </w:t>
      </w:r>
      <w:r>
        <w:rPr>
          <w:sz w:val="20"/>
          <w:szCs w:val="20"/>
        </w:rPr>
        <w:t>- 1 bod</w:t>
      </w:r>
    </w:p>
    <w:p w:rsidR="00FD7A35" w:rsidRDefault="000218B5">
      <w:pPr>
        <w:numPr>
          <w:ilvl w:val="0"/>
          <w:numId w:val="9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 xml:space="preserve">Ostvareno svih 17 ciljeva - 2 dodatna boda </w:t>
      </w:r>
    </w:p>
    <w:p w:rsidR="00FD7A35" w:rsidRDefault="000218B5">
      <w:pPr>
        <w:numPr>
          <w:ilvl w:val="0"/>
          <w:numId w:val="9"/>
        </w:numPr>
        <w:spacing w:before="0"/>
        <w:rPr>
          <w:sz w:val="20"/>
          <w:szCs w:val="20"/>
        </w:rPr>
        <w:sectPr w:rsidR="00FD7A35">
          <w:pgSz w:w="11906" w:h="16838"/>
          <w:pgMar w:top="1440" w:right="1440" w:bottom="1440" w:left="1440" w:header="720" w:footer="720" w:gutter="0"/>
          <w:cols w:space="720"/>
        </w:sectPr>
      </w:pPr>
      <w:r>
        <w:rPr>
          <w:sz w:val="20"/>
          <w:szCs w:val="20"/>
        </w:rPr>
        <w:t>Ostvareno 16 ciljeva - 1 dodatan bod</w:t>
      </w:r>
    </w:p>
    <w:p w:rsidR="00FD7A35" w:rsidRDefault="000218B5">
      <w:pPr>
        <w:pStyle w:val="Heading2"/>
      </w:pPr>
      <w:bookmarkStart w:id="25" w:name="_ntgtu5mqv6bn" w:colFirst="0" w:colLast="0"/>
      <w:bookmarkEnd w:id="25"/>
      <w:r>
        <w:lastRenderedPageBreak/>
        <w:t>Impressum</w:t>
      </w:r>
    </w:p>
    <w:p w:rsidR="00FD7A35" w:rsidRDefault="000218B5">
      <w:pPr>
        <w:numPr>
          <w:ilvl w:val="0"/>
          <w:numId w:val="3"/>
        </w:numPr>
        <w:rPr>
          <w:sz w:val="20"/>
          <w:szCs w:val="20"/>
        </w:rPr>
      </w:pPr>
      <w:r>
        <w:rPr>
          <w:sz w:val="20"/>
          <w:szCs w:val="20"/>
        </w:rPr>
        <w:t>Izdavač: Udruga za razvoj civilnog društva SMART</w:t>
      </w:r>
    </w:p>
    <w:p w:rsidR="00FD7A35" w:rsidRDefault="000218B5">
      <w:pPr>
        <w:numPr>
          <w:ilvl w:val="0"/>
          <w:numId w:val="3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Autori igre: Igor Bajok i Tamara Fabac</w:t>
      </w:r>
    </w:p>
    <w:p w:rsidR="00FD7A35" w:rsidRDefault="000218B5">
      <w:pPr>
        <w:numPr>
          <w:ilvl w:val="0"/>
          <w:numId w:val="3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Ilustracije, grafički dizajn i priprema za tisak: Fritul</w:t>
      </w:r>
      <w:r>
        <w:rPr>
          <w:sz w:val="20"/>
          <w:szCs w:val="20"/>
        </w:rPr>
        <w:t>a vl. Maja Benčić</w:t>
      </w:r>
    </w:p>
    <w:p w:rsidR="00FD7A35" w:rsidRDefault="000218B5">
      <w:pPr>
        <w:numPr>
          <w:ilvl w:val="0"/>
          <w:numId w:val="3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Ilustracije globalnih ciljeva održivog razvoja preuzete na: www.globalgoals.org/resources</w:t>
      </w:r>
    </w:p>
    <w:p w:rsidR="00FD7A35" w:rsidRDefault="000218B5">
      <w:pPr>
        <w:numPr>
          <w:ilvl w:val="0"/>
          <w:numId w:val="3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Tisak: ACT Printlab d.o.o.</w:t>
      </w:r>
    </w:p>
    <w:p w:rsidR="00FD7A35" w:rsidRDefault="000218B5">
      <w:pPr>
        <w:numPr>
          <w:ilvl w:val="0"/>
          <w:numId w:val="3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Lektura: Sanja Bezjak</w:t>
      </w:r>
      <w:r>
        <w:rPr>
          <w:sz w:val="20"/>
          <w:szCs w:val="20"/>
        </w:rPr>
        <w:tab/>
      </w:r>
    </w:p>
    <w:p w:rsidR="00FD7A35" w:rsidRDefault="000218B5">
      <w:pPr>
        <w:numPr>
          <w:ilvl w:val="0"/>
          <w:numId w:val="3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Mentorska podrška: Sandro Blasich</w:t>
      </w:r>
    </w:p>
    <w:p w:rsidR="00FD7A35" w:rsidRDefault="000218B5">
      <w:pPr>
        <w:numPr>
          <w:ilvl w:val="0"/>
          <w:numId w:val="3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Tehnička podrška: Martina Bukovac</w:t>
      </w:r>
    </w:p>
    <w:p w:rsidR="00FD7A35" w:rsidRDefault="000218B5">
      <w:pPr>
        <w:numPr>
          <w:ilvl w:val="0"/>
          <w:numId w:val="3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Naklada: 400 komada</w:t>
      </w:r>
    </w:p>
    <w:p w:rsidR="00FD7A35" w:rsidRDefault="000218B5">
      <w:pPr>
        <w:numPr>
          <w:ilvl w:val="0"/>
          <w:numId w:val="3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Godina prv</w:t>
      </w:r>
      <w:r>
        <w:rPr>
          <w:sz w:val="20"/>
          <w:szCs w:val="20"/>
        </w:rPr>
        <w:t>og izdanja: 2020.</w:t>
      </w:r>
    </w:p>
    <w:p w:rsidR="00FD7A35" w:rsidRDefault="000218B5">
      <w:pPr>
        <w:numPr>
          <w:ilvl w:val="0"/>
          <w:numId w:val="3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 xml:space="preserve">Autori posebnu zahvalu za igranje i testiranje igre upućuju učenicama i učenicima Prve riječke hrvatske gimnazije i  Srednje škole Ambroza Haračića te kolegicama i kolegama iz Udruge SMART i partnerskih organizacija. Na ukupnoj podršci u </w:t>
      </w:r>
      <w:r>
        <w:rPr>
          <w:sz w:val="20"/>
          <w:szCs w:val="20"/>
        </w:rPr>
        <w:t xml:space="preserve">procesu osmišljavanja, dizajna i izrade igre autori se posebno zahvaljuju Maji, Andrei, Sanji, Sandru, Martini, Crnom, Sandri, Sabini i Davoru, Siniši i Nini. </w:t>
      </w:r>
    </w:p>
    <w:p w:rsidR="00FD7A35" w:rsidRDefault="00FD7A35"/>
    <w:p w:rsidR="00FD7A35" w:rsidRDefault="000218B5">
      <w:pPr>
        <w:pStyle w:val="Heading2"/>
      </w:pPr>
      <w:bookmarkStart w:id="26" w:name="_yssoiuvl6c7y" w:colFirst="0" w:colLast="0"/>
      <w:bookmarkEnd w:id="26"/>
      <w:r>
        <w:t xml:space="preserve">Kako do igre? 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>Ova društvena igra neće biti dostupna u slobodnoj prodaji. Igra se može pronaći i igrati u narodnim knjižnicama te u udrugama koje se bave promicanjem društvenih igara te organiziraju igranje društvenih igara u svojim lokalnim zajednicama. Svi zainteresira</w:t>
      </w:r>
      <w:r>
        <w:rPr>
          <w:sz w:val="20"/>
          <w:szCs w:val="20"/>
        </w:rPr>
        <w:t>ni mogu i sami izraditi svoj primjerak igre u „uradi sam“ formatu.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>Na stranici facebook.com/igrazadnjasansa dostupni su:</w:t>
      </w:r>
    </w:p>
    <w:p w:rsidR="00FD7A35" w:rsidRDefault="000218B5">
      <w:pPr>
        <w:numPr>
          <w:ilvl w:val="0"/>
          <w:numId w:val="15"/>
        </w:numPr>
        <w:rPr>
          <w:sz w:val="20"/>
          <w:szCs w:val="20"/>
        </w:rPr>
      </w:pPr>
      <w:r>
        <w:rPr>
          <w:sz w:val="20"/>
          <w:szCs w:val="20"/>
        </w:rPr>
        <w:t>popis ustanova i organizacija u kojima se mogu pronaći primjerci igre te</w:t>
      </w:r>
    </w:p>
    <w:p w:rsidR="00FD7A35" w:rsidRDefault="000218B5">
      <w:pPr>
        <w:numPr>
          <w:ilvl w:val="0"/>
          <w:numId w:val="15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sve datoteke potrebne za izradu igre u „uradi sam“ formatu.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>Na</w:t>
      </w:r>
      <w:r>
        <w:rPr>
          <w:sz w:val="20"/>
          <w:szCs w:val="20"/>
        </w:rPr>
        <w:t xml:space="preserve"> istoj stranici moguće je i postavljati pitanja u vezi igre, davati prijedloge, komentare i kritike.</w:t>
      </w:r>
      <w:r>
        <w:rPr>
          <w:sz w:val="20"/>
          <w:szCs w:val="20"/>
        </w:rPr>
        <w:br/>
      </w:r>
    </w:p>
    <w:p w:rsidR="00FD7A35" w:rsidRDefault="000218B5">
      <w:pPr>
        <w:pStyle w:val="Heading2"/>
      </w:pPr>
      <w:bookmarkStart w:id="27" w:name="_iyh61rxz9d7f" w:colFirst="0" w:colLast="0"/>
      <w:bookmarkEnd w:id="27"/>
      <w:r>
        <w:t>Pravila (uvjeti) korištenja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>Igra je objavljena pod licencom Creative Commons Imenovanje-Nekomercijalno-Dijeli pod istim uvjetima 4.0 međunarodna: https://</w:t>
      </w:r>
      <w:r>
        <w:rPr>
          <w:sz w:val="20"/>
          <w:szCs w:val="20"/>
        </w:rPr>
        <w:t>creativecommons.org/licenses/by-nc-sa/4.0/.</w:t>
      </w: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>Slobodno možete:</w:t>
      </w:r>
    </w:p>
    <w:p w:rsidR="00FD7A35" w:rsidRDefault="000218B5">
      <w:pPr>
        <w:numPr>
          <w:ilvl w:val="0"/>
          <w:numId w:val="8"/>
        </w:numPr>
        <w:rPr>
          <w:sz w:val="20"/>
          <w:szCs w:val="20"/>
        </w:rPr>
      </w:pPr>
      <w:r>
        <w:rPr>
          <w:b/>
          <w:sz w:val="20"/>
          <w:szCs w:val="20"/>
        </w:rPr>
        <w:t xml:space="preserve">Dijeliti dalje </w:t>
      </w:r>
      <w:r>
        <w:rPr>
          <w:sz w:val="20"/>
          <w:szCs w:val="20"/>
        </w:rPr>
        <w:t>— možete umnažati i redistribuirati materijal u bilo kojem mediju ili formatu</w:t>
      </w:r>
    </w:p>
    <w:p w:rsidR="00FD7A35" w:rsidRDefault="000218B5">
      <w:pPr>
        <w:numPr>
          <w:ilvl w:val="0"/>
          <w:numId w:val="8"/>
        </w:numPr>
        <w:spacing w:before="0"/>
        <w:rPr>
          <w:sz w:val="20"/>
          <w:szCs w:val="20"/>
        </w:rPr>
      </w:pPr>
      <w:r>
        <w:rPr>
          <w:b/>
          <w:sz w:val="20"/>
          <w:szCs w:val="20"/>
        </w:rPr>
        <w:t>Stvarati prerade</w:t>
      </w:r>
      <w:r>
        <w:rPr>
          <w:sz w:val="20"/>
          <w:szCs w:val="20"/>
        </w:rPr>
        <w:t xml:space="preserve"> — možete remiksirati, mijenjati i prerađivati djelo</w:t>
      </w:r>
    </w:p>
    <w:p w:rsidR="00FD7A35" w:rsidRDefault="00FD7A35">
      <w:pPr>
        <w:rPr>
          <w:sz w:val="20"/>
          <w:szCs w:val="20"/>
        </w:rPr>
      </w:pPr>
    </w:p>
    <w:p w:rsidR="00FD7A35" w:rsidRDefault="000218B5">
      <w:pPr>
        <w:rPr>
          <w:sz w:val="20"/>
          <w:szCs w:val="20"/>
        </w:rPr>
      </w:pPr>
      <w:r>
        <w:rPr>
          <w:sz w:val="20"/>
          <w:szCs w:val="20"/>
        </w:rPr>
        <w:t>Pod sljedećim uvjetima:</w:t>
      </w:r>
    </w:p>
    <w:p w:rsidR="00FD7A35" w:rsidRDefault="000218B5">
      <w:pPr>
        <w:numPr>
          <w:ilvl w:val="0"/>
          <w:numId w:val="18"/>
        </w:numPr>
        <w:rPr>
          <w:sz w:val="20"/>
          <w:szCs w:val="20"/>
        </w:rPr>
      </w:pPr>
      <w:r>
        <w:rPr>
          <w:b/>
          <w:sz w:val="20"/>
          <w:szCs w:val="20"/>
        </w:rPr>
        <w:t>Imenovan</w:t>
      </w:r>
      <w:r>
        <w:rPr>
          <w:b/>
          <w:sz w:val="20"/>
          <w:szCs w:val="20"/>
        </w:rPr>
        <w:t>je</w:t>
      </w:r>
      <w:r>
        <w:rPr>
          <w:sz w:val="20"/>
          <w:szCs w:val="20"/>
        </w:rPr>
        <w:t xml:space="preserve"> — Morate adekvatno navesti autora, uvrstiti link na licencu i naznačiti eventualne izmjene. Možete to učiniti na bilo koji razuman način, ali ne smijete sugerirati da davatelj licence izravno podupire Vas ili Vaše korištenje djela.</w:t>
      </w:r>
    </w:p>
    <w:p w:rsidR="00FD7A35" w:rsidRDefault="000218B5">
      <w:pPr>
        <w:numPr>
          <w:ilvl w:val="0"/>
          <w:numId w:val="18"/>
        </w:numPr>
        <w:spacing w:before="0"/>
        <w:rPr>
          <w:sz w:val="20"/>
          <w:szCs w:val="20"/>
        </w:rPr>
      </w:pPr>
      <w:r>
        <w:rPr>
          <w:b/>
          <w:sz w:val="20"/>
          <w:szCs w:val="20"/>
        </w:rPr>
        <w:t>Nekomercijalno</w:t>
      </w:r>
      <w:r>
        <w:rPr>
          <w:sz w:val="20"/>
          <w:szCs w:val="20"/>
        </w:rPr>
        <w:t xml:space="preserve"> — Ne s</w:t>
      </w:r>
      <w:r>
        <w:rPr>
          <w:sz w:val="20"/>
          <w:szCs w:val="20"/>
        </w:rPr>
        <w:t>mijete koristiti materijal u komercijalne svrhe.</w:t>
      </w:r>
    </w:p>
    <w:p w:rsidR="00FD7A35" w:rsidRDefault="000218B5">
      <w:pPr>
        <w:numPr>
          <w:ilvl w:val="0"/>
          <w:numId w:val="18"/>
        </w:numPr>
        <w:spacing w:before="0"/>
        <w:rPr>
          <w:sz w:val="20"/>
          <w:szCs w:val="20"/>
        </w:rPr>
      </w:pPr>
      <w:r>
        <w:rPr>
          <w:b/>
          <w:sz w:val="20"/>
          <w:szCs w:val="20"/>
        </w:rPr>
        <w:t>Dijeli pod istim uvjetima</w:t>
      </w:r>
      <w:r>
        <w:rPr>
          <w:sz w:val="20"/>
          <w:szCs w:val="20"/>
        </w:rPr>
        <w:t xml:space="preserve"> — Ako remiksirate, mijenjate ili prerađujete materijal, Vaše prerade morate distribuirati pod istom licencom pod kojom je bio izvornik.</w:t>
      </w:r>
    </w:p>
    <w:p w:rsidR="00FD7A35" w:rsidRDefault="000218B5">
      <w:pPr>
        <w:numPr>
          <w:ilvl w:val="0"/>
          <w:numId w:val="18"/>
        </w:numPr>
        <w:spacing w:before="0"/>
        <w:rPr>
          <w:sz w:val="20"/>
          <w:szCs w:val="20"/>
        </w:rPr>
        <w:sectPr w:rsidR="00FD7A35">
          <w:pgSz w:w="11906" w:h="16838"/>
          <w:pgMar w:top="1440" w:right="1440" w:bottom="1440" w:left="1440" w:header="720" w:footer="720" w:gutter="0"/>
          <w:cols w:space="720"/>
        </w:sectPr>
      </w:pPr>
      <w:r>
        <w:rPr>
          <w:b/>
          <w:sz w:val="20"/>
          <w:szCs w:val="20"/>
        </w:rPr>
        <w:t>Bez daljnjih ograničenja</w:t>
      </w:r>
      <w:r>
        <w:rPr>
          <w:sz w:val="20"/>
          <w:szCs w:val="20"/>
        </w:rPr>
        <w:t xml:space="preserve"> — Ne smijete dodavati pravne uvjete ili tehnološke mjere zaštite koji će druge pravno ograničiti da čine ono što im licenca dopušta.</w:t>
      </w:r>
    </w:p>
    <w:p w:rsidR="00FD7A35" w:rsidRDefault="000218B5">
      <w:pPr>
        <w:pStyle w:val="Heading2"/>
      </w:pPr>
      <w:bookmarkStart w:id="28" w:name="_1ti8vg29rc5v" w:colFirst="0" w:colLast="0"/>
      <w:bookmarkEnd w:id="28"/>
      <w:r>
        <w:lastRenderedPageBreak/>
        <w:t>O PROJEKTU „NOVA PRAVILA IGRE“</w:t>
      </w:r>
    </w:p>
    <w:p w:rsidR="00FD7A35" w:rsidRDefault="000218B5">
      <w:pPr>
        <w:rPr>
          <w:color w:val="666666"/>
        </w:rPr>
      </w:pPr>
      <w:r>
        <w:rPr>
          <w:color w:val="666666"/>
        </w:rPr>
        <w:t>Društvena igra „Zadnja šansa“ izrađena je u okviru projekta „Nova pravila igre“ kojeg provo</w:t>
      </w:r>
      <w:r>
        <w:rPr>
          <w:color w:val="666666"/>
        </w:rPr>
        <w:t>de Udruga za razvoj civilnog društva SMART, kao nositelj, i partnerske organizacije Udruga Delta, Centar za kulturu dijaloga, Društvo „Naša djeca“ grada Gospića, Gradska knjižnica Rijeka, Srednja škola Ambroza Haračića, Osnovna škola Nikola Tesla i Grad Ri</w:t>
      </w:r>
      <w:r>
        <w:rPr>
          <w:color w:val="666666"/>
        </w:rPr>
        <w:t xml:space="preserve">jeka. </w:t>
      </w:r>
    </w:p>
    <w:p w:rsidR="00FD7A35" w:rsidRDefault="000218B5">
      <w:pPr>
        <w:rPr>
          <w:color w:val="666666"/>
        </w:rPr>
      </w:pPr>
      <w:r>
        <w:rPr>
          <w:color w:val="666666"/>
        </w:rPr>
        <w:t xml:space="preserve">Projekt je usmjeren razvoju novih pristupa učenju, poučavanju i promociji održivog razvoja te aktivnog sudjelovanja djece i mladih utemeljenih na partnerstvu organizacija civilnog društva, škola i lokalne zajednice. </w:t>
      </w:r>
    </w:p>
    <w:p w:rsidR="00FD7A35" w:rsidRDefault="000218B5">
      <w:pPr>
        <w:rPr>
          <w:color w:val="666666"/>
        </w:rPr>
      </w:pPr>
      <w:r>
        <w:rPr>
          <w:color w:val="666666"/>
        </w:rPr>
        <w:t>Projekt se provodi u okviru Švic</w:t>
      </w:r>
      <w:r>
        <w:rPr>
          <w:color w:val="666666"/>
        </w:rPr>
        <w:t xml:space="preserve">arsko-hrvatskog programa suradnje. </w:t>
      </w:r>
    </w:p>
    <w:p w:rsidR="00FD7A35" w:rsidRDefault="000218B5">
      <w:pPr>
        <w:rPr>
          <w:color w:val="666666"/>
        </w:rPr>
      </w:pPr>
      <w:r>
        <w:rPr>
          <w:color w:val="666666"/>
        </w:rPr>
        <w:t xml:space="preserve">Program sufinancira Ured za udruge Vlade Republike Hrvatske. </w:t>
      </w:r>
    </w:p>
    <w:p w:rsidR="00FD7A35" w:rsidRDefault="000218B5">
      <w:pPr>
        <w:rPr>
          <w:color w:val="666666"/>
        </w:rPr>
      </w:pPr>
      <w:r>
        <w:rPr>
          <w:color w:val="666666"/>
        </w:rPr>
        <w:t xml:space="preserve">Stajališta izražena u ovoj društvenoj igri isključiva su odgovornost Udruge za razvoj civilnog društva SMART i ne odražavaju nužno stajalište Ureda za udruge </w:t>
      </w:r>
      <w:r>
        <w:rPr>
          <w:color w:val="666666"/>
        </w:rPr>
        <w:t xml:space="preserve">Vlade Republike Hrvatske. </w:t>
      </w:r>
    </w:p>
    <w:p w:rsidR="00FD7A35" w:rsidRDefault="00FD7A35"/>
    <w:p w:rsidR="00FD7A35" w:rsidRDefault="000218B5">
      <w:pPr>
        <w:sectPr w:rsidR="00FD7A35">
          <w:pgSz w:w="11906" w:h="16838"/>
          <w:pgMar w:top="1440" w:right="1440" w:bottom="1440" w:left="1440" w:header="720" w:footer="720" w:gutter="0"/>
          <w:cols w:space="720"/>
        </w:sectPr>
      </w:pPr>
      <w:r>
        <w:rPr>
          <w:noProof/>
        </w:rPr>
        <w:drawing>
          <wp:inline distT="114300" distB="114300" distL="114300" distR="114300">
            <wp:extent cx="5731200" cy="1193800"/>
            <wp:effectExtent l="0" t="0" r="0" b="0"/>
            <wp:docPr id="6" name="image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193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FD7A35" w:rsidRDefault="000218B5">
      <w:pPr>
        <w:pStyle w:val="Heading1"/>
      </w:pPr>
      <w:bookmarkStart w:id="29" w:name="_88fmbcnq4e9b" w:colFirst="0" w:colLast="0"/>
      <w:bookmarkEnd w:id="29"/>
      <w:r>
        <w:lastRenderedPageBreak/>
        <w:t xml:space="preserve">SKRAĆENI PRIKAZ OSNOVNIH PRAVILA IGRE </w:t>
      </w:r>
    </w:p>
    <w:p w:rsidR="00FD7A35" w:rsidRDefault="000218B5">
      <w:pPr>
        <w:pStyle w:val="Heading2"/>
        <w:rPr>
          <w:sz w:val="22"/>
          <w:szCs w:val="22"/>
        </w:rPr>
      </w:pPr>
      <w:bookmarkStart w:id="30" w:name="_42np5nh0zqvh" w:colFirst="0" w:colLast="0"/>
      <w:bookmarkEnd w:id="30"/>
      <w:r>
        <w:rPr>
          <w:sz w:val="22"/>
          <w:szCs w:val="22"/>
        </w:rPr>
        <w:t>TIJEK IGRE</w:t>
      </w:r>
    </w:p>
    <w:p w:rsidR="00FD7A35" w:rsidRDefault="000218B5">
      <w:pPr>
        <w:numPr>
          <w:ilvl w:val="0"/>
          <w:numId w:val="5"/>
        </w:numPr>
        <w:spacing w:before="0" w:after="60"/>
        <w:rPr>
          <w:sz w:val="20"/>
          <w:szCs w:val="20"/>
        </w:rPr>
      </w:pPr>
      <w:r>
        <w:rPr>
          <w:sz w:val="20"/>
          <w:szCs w:val="20"/>
        </w:rPr>
        <w:t>Bacite sve tri kockice.</w:t>
      </w:r>
      <w:r>
        <w:rPr>
          <w:noProof/>
        </w:rPr>
        <w:drawing>
          <wp:anchor distT="114300" distB="114300" distL="114300" distR="114300" simplePos="0" relativeHeight="251668480" behindDoc="0" locked="0" layoutInCell="1" hidden="0" allowOverlap="1">
            <wp:simplePos x="0" y="0"/>
            <wp:positionH relativeFrom="column">
              <wp:posOffset>4195763</wp:posOffset>
            </wp:positionH>
            <wp:positionV relativeFrom="paragraph">
              <wp:posOffset>152400</wp:posOffset>
            </wp:positionV>
            <wp:extent cx="2090738" cy="842103"/>
            <wp:effectExtent l="0" t="0" r="0" b="0"/>
            <wp:wrapSquare wrapText="bothSides" distT="114300" distB="114300" distL="114300" distR="114300"/>
            <wp:docPr id="18" name="image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g"/>
                    <pic:cNvPicPr preferRelativeResize="0"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0738" cy="84210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FD7A35" w:rsidRDefault="000218B5">
      <w:pPr>
        <w:numPr>
          <w:ilvl w:val="0"/>
          <w:numId w:val="5"/>
        </w:numPr>
        <w:spacing w:before="0" w:after="60"/>
        <w:rPr>
          <w:sz w:val="20"/>
          <w:szCs w:val="20"/>
        </w:rPr>
      </w:pPr>
      <w:r>
        <w:rPr>
          <w:sz w:val="20"/>
          <w:szCs w:val="20"/>
        </w:rPr>
        <w:t>U „Odbrojavanju“ prekrižite onoliko polja koliko pokazuje broj na bijeloj kockici.</w:t>
      </w:r>
    </w:p>
    <w:p w:rsidR="00FD7A35" w:rsidRDefault="000218B5">
      <w:pPr>
        <w:numPr>
          <w:ilvl w:val="0"/>
          <w:numId w:val="5"/>
        </w:numPr>
        <w:spacing w:before="0" w:after="60"/>
        <w:rPr>
          <w:sz w:val="20"/>
          <w:szCs w:val="20"/>
        </w:rPr>
      </w:pPr>
      <w:r>
        <w:rPr>
          <w:sz w:val="20"/>
          <w:szCs w:val="20"/>
        </w:rPr>
        <w:t>Uzmite prvu dostupnu pločicu s nazivom globalnog cilja, utvrdite broj cilja i gdje se nalazi na igraćoj ploči. Time je cilj otvoren.</w:t>
      </w:r>
      <w:r>
        <w:rPr>
          <w:noProof/>
        </w:rPr>
        <w:drawing>
          <wp:anchor distT="114300" distB="114300" distL="114300" distR="114300" simplePos="0" relativeHeight="251669504" behindDoc="0" locked="0" layoutInCell="1" hidden="0" allowOverlap="1">
            <wp:simplePos x="0" y="0"/>
            <wp:positionH relativeFrom="column">
              <wp:posOffset>5031598</wp:posOffset>
            </wp:positionH>
            <wp:positionV relativeFrom="paragraph">
              <wp:posOffset>457200</wp:posOffset>
            </wp:positionV>
            <wp:extent cx="1197752" cy="1184590"/>
            <wp:effectExtent l="0" t="0" r="0" b="0"/>
            <wp:wrapSquare wrapText="bothSides" distT="114300" distB="114300" distL="114300" distR="114300"/>
            <wp:docPr id="10" name="image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g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97752" cy="11845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FD7A35" w:rsidRDefault="000218B5">
      <w:pPr>
        <w:numPr>
          <w:ilvl w:val="0"/>
          <w:numId w:val="5"/>
        </w:numPr>
        <w:spacing w:before="0" w:after="60"/>
        <w:rPr>
          <w:sz w:val="20"/>
          <w:szCs w:val="20"/>
        </w:rPr>
      </w:pPr>
      <w:r>
        <w:rPr>
          <w:sz w:val="20"/>
          <w:szCs w:val="20"/>
        </w:rPr>
        <w:t>a) Ako možete i želite, ostvarite taj i</w:t>
      </w:r>
      <w:r>
        <w:rPr>
          <w:sz w:val="20"/>
          <w:szCs w:val="20"/>
        </w:rPr>
        <w:t>li druge prethodno otvorene ciljeve: osnovnim računskim operacijama i upotrebom najmanje dvije kockice pokušajte dobiti jedan ili više brojeva otvorenih ciljeva. Na ploči označite oznakom „X“ ostvarene ciljeve. Svaki ostvareni cilj nosi jedan bod.</w:t>
      </w:r>
    </w:p>
    <w:p w:rsidR="00FD7A35" w:rsidRDefault="000218B5">
      <w:pPr>
        <w:spacing w:before="0" w:after="60"/>
        <w:ind w:left="720"/>
      </w:pPr>
      <w:r>
        <w:rPr>
          <w:sz w:val="20"/>
          <w:szCs w:val="20"/>
        </w:rPr>
        <w:t>b) Ako n</w:t>
      </w:r>
      <w:r>
        <w:rPr>
          <w:sz w:val="20"/>
          <w:szCs w:val="20"/>
        </w:rPr>
        <w:t>e možete ili ne želite ostvariti niti jedan otvoreni cilj prekrižite jedno polje u „Drugoj šansi“. Neostvarene otvorene ciljeve možete ostvariti u narednim krugovima igre.</w:t>
      </w:r>
      <w:r>
        <w:rPr>
          <w:sz w:val="20"/>
          <w:szCs w:val="20"/>
        </w:rPr>
        <w:br/>
      </w:r>
      <w:r>
        <w:rPr>
          <w:noProof/>
        </w:rPr>
        <w:drawing>
          <wp:anchor distT="114300" distB="114300" distL="114300" distR="114300" simplePos="0" relativeHeight="251670528" behindDoc="0" locked="0" layoutInCell="1" hidden="0" allowOverlap="1">
            <wp:simplePos x="0" y="0"/>
            <wp:positionH relativeFrom="column">
              <wp:posOffset>4657725</wp:posOffset>
            </wp:positionH>
            <wp:positionV relativeFrom="paragraph">
              <wp:posOffset>579034</wp:posOffset>
            </wp:positionV>
            <wp:extent cx="1595438" cy="1416510"/>
            <wp:effectExtent l="0" t="0" r="0" b="0"/>
            <wp:wrapSquare wrapText="bothSides" distT="114300" distB="114300" distL="114300" distR="114300"/>
            <wp:docPr id="20" name="image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g"/>
                    <pic:cNvPicPr preferRelativeResize="0"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5438" cy="14165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FD7A35" w:rsidRDefault="000218B5">
      <w:pPr>
        <w:pStyle w:val="Heading2"/>
        <w:rPr>
          <w:sz w:val="22"/>
          <w:szCs w:val="22"/>
        </w:rPr>
      </w:pPr>
      <w:bookmarkStart w:id="31" w:name="_55hn32hljxfl" w:colFirst="0" w:colLast="0"/>
      <w:bookmarkEnd w:id="31"/>
      <w:r>
        <w:rPr>
          <w:sz w:val="22"/>
          <w:szCs w:val="22"/>
        </w:rPr>
        <w:t>„DRUGU ŠANSU“ MOŽETE KORISTITI:</w:t>
      </w:r>
    </w:p>
    <w:p w:rsidR="00FD7A35" w:rsidRDefault="000218B5">
      <w:pPr>
        <w:numPr>
          <w:ilvl w:val="0"/>
          <w:numId w:val="12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ili za promjenu vrijednosti (brojeva) na plavim ko</w:t>
      </w:r>
      <w:r>
        <w:rPr>
          <w:sz w:val="20"/>
          <w:szCs w:val="20"/>
        </w:rPr>
        <w:t>ckicama:</w:t>
      </w:r>
    </w:p>
    <w:p w:rsidR="00FD7A35" w:rsidRDefault="000218B5">
      <w:pPr>
        <w:numPr>
          <w:ilvl w:val="1"/>
          <w:numId w:val="12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ili +/-1 na 1 kockici (iskoristi i obriši 1 oznaku „X“)</w:t>
      </w:r>
    </w:p>
    <w:p w:rsidR="00FD7A35" w:rsidRDefault="000218B5">
      <w:pPr>
        <w:numPr>
          <w:ilvl w:val="1"/>
          <w:numId w:val="12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ili +/-1 na 2 kockice (iskoristi i obriši 2 oznake „X“)</w:t>
      </w:r>
    </w:p>
    <w:p w:rsidR="00FD7A35" w:rsidRDefault="000218B5">
      <w:pPr>
        <w:numPr>
          <w:ilvl w:val="1"/>
          <w:numId w:val="12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ili +/-2 na 1 kockici (iskoristi i obriši 2 oznake „X“)</w:t>
      </w:r>
    </w:p>
    <w:p w:rsidR="00FD7A35" w:rsidRDefault="000218B5">
      <w:pPr>
        <w:numPr>
          <w:ilvl w:val="0"/>
          <w:numId w:val="12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ili za brisanje 1, 2 ili 3 ranije upisane oznake „X“ u rubrici „Odbrojavanje“ p</w:t>
      </w:r>
      <w:r>
        <w:rPr>
          <w:sz w:val="20"/>
          <w:szCs w:val="20"/>
        </w:rPr>
        <w:t>rije početka novog kruga</w:t>
      </w:r>
      <w:r>
        <w:rPr>
          <w:sz w:val="20"/>
          <w:szCs w:val="20"/>
        </w:rPr>
        <w:br/>
      </w:r>
    </w:p>
    <w:p w:rsidR="00FD7A35" w:rsidRDefault="000218B5">
      <w:pPr>
        <w:pStyle w:val="Heading2"/>
        <w:rPr>
          <w:sz w:val="22"/>
          <w:szCs w:val="22"/>
        </w:rPr>
      </w:pPr>
      <w:bookmarkStart w:id="32" w:name="_mzn8g3vdxns9" w:colFirst="0" w:colLast="0"/>
      <w:bookmarkEnd w:id="32"/>
      <w:r>
        <w:rPr>
          <w:sz w:val="22"/>
          <w:szCs w:val="22"/>
        </w:rPr>
        <w:t>U „DRUGU ŠANSU“ UPISUJETE OZNAKU „X“ AKO:</w:t>
      </w:r>
    </w:p>
    <w:p w:rsidR="00FD7A35" w:rsidRDefault="000218B5">
      <w:pPr>
        <w:numPr>
          <w:ilvl w:val="0"/>
          <w:numId w:val="17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u aktualnom krugu igre ne možete ili ne želite ostvariti niti jedan otvoreni cilj</w:t>
      </w:r>
    </w:p>
    <w:p w:rsidR="00FD7A35" w:rsidRDefault="000218B5">
      <w:pPr>
        <w:numPr>
          <w:ilvl w:val="0"/>
          <w:numId w:val="17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 xml:space="preserve">u aktualnom krugu igre ostvarite sve ciljeve u nekom sektoru održivog razvoja </w:t>
      </w:r>
    </w:p>
    <w:p w:rsidR="00FD7A35" w:rsidRDefault="000218B5">
      <w:pPr>
        <w:numPr>
          <w:ilvl w:val="0"/>
          <w:numId w:val="17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ako pločicu s ciljem 17 odl</w:t>
      </w:r>
      <w:r>
        <w:rPr>
          <w:sz w:val="20"/>
          <w:szCs w:val="20"/>
        </w:rPr>
        <w:t>učite iskoristiti za upis do tri oznake „X“ u „Drugu šansu“</w:t>
      </w:r>
      <w:r>
        <w:rPr>
          <w:sz w:val="20"/>
          <w:szCs w:val="20"/>
        </w:rPr>
        <w:br/>
      </w:r>
    </w:p>
    <w:p w:rsidR="00FD7A35" w:rsidRDefault="000218B5">
      <w:pPr>
        <w:pStyle w:val="Heading2"/>
        <w:rPr>
          <w:sz w:val="22"/>
          <w:szCs w:val="22"/>
        </w:rPr>
      </w:pPr>
      <w:bookmarkStart w:id="33" w:name="_fhxtay3nnpbl" w:colFirst="0" w:colLast="0"/>
      <w:bookmarkEnd w:id="33"/>
      <w:r>
        <w:rPr>
          <w:sz w:val="22"/>
          <w:szCs w:val="22"/>
        </w:rPr>
        <w:t>OD TRENUTKA KAD STE IZVUKLI PLOČICU S CILJEM 17 „PARTNERSTVOM DO CILJEVA“ PA SVE DO KRAJA IGRE MOŽETE:</w:t>
      </w:r>
      <w:r>
        <w:rPr>
          <w:noProof/>
        </w:rPr>
        <w:drawing>
          <wp:anchor distT="114300" distB="114300" distL="114300" distR="114300" simplePos="0" relativeHeight="251671552" behindDoc="0" locked="0" layoutInCell="1" hidden="0" allowOverlap="1">
            <wp:simplePos x="0" y="0"/>
            <wp:positionH relativeFrom="column">
              <wp:posOffset>4657725</wp:posOffset>
            </wp:positionH>
            <wp:positionV relativeFrom="paragraph">
              <wp:posOffset>647700</wp:posOffset>
            </wp:positionV>
            <wp:extent cx="1262063" cy="1291142"/>
            <wp:effectExtent l="0" t="0" r="0" b="0"/>
            <wp:wrapSquare wrapText="bothSides" distT="114300" distB="114300" distL="114300" distR="114300"/>
            <wp:docPr id="15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2063" cy="12911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FD7A35" w:rsidRDefault="000218B5">
      <w:pPr>
        <w:numPr>
          <w:ilvl w:val="0"/>
          <w:numId w:val="11"/>
        </w:numPr>
        <w:rPr>
          <w:sz w:val="20"/>
          <w:szCs w:val="20"/>
        </w:rPr>
      </w:pPr>
      <w:r>
        <w:rPr>
          <w:sz w:val="20"/>
          <w:szCs w:val="20"/>
        </w:rPr>
        <w:t xml:space="preserve">ili ostvariti taj cilj kao i bilo koji drugi </w:t>
      </w:r>
    </w:p>
    <w:p w:rsidR="00FD7A35" w:rsidRDefault="000218B5">
      <w:pPr>
        <w:numPr>
          <w:ilvl w:val="0"/>
          <w:numId w:val="11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ili iskoristiti tu pločicu kao pomoć u igri:</w:t>
      </w:r>
    </w:p>
    <w:p w:rsidR="00FD7A35" w:rsidRDefault="000218B5">
      <w:pPr>
        <w:numPr>
          <w:ilvl w:val="1"/>
          <w:numId w:val="11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ili za upis do tri oznake „X“ u „Drugu šansu“ prije početka novog kruga</w:t>
      </w:r>
    </w:p>
    <w:p w:rsidR="00FD7A35" w:rsidRDefault="000218B5">
      <w:pPr>
        <w:numPr>
          <w:ilvl w:val="1"/>
          <w:numId w:val="11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ili za brisanje tri oznake „X“ u „Odbrojavanju“ prije početka novog kruga</w:t>
      </w:r>
    </w:p>
    <w:p w:rsidR="00FD7A35" w:rsidRDefault="000218B5">
      <w:pPr>
        <w:pStyle w:val="Heading2"/>
        <w:rPr>
          <w:sz w:val="22"/>
          <w:szCs w:val="22"/>
        </w:rPr>
      </w:pPr>
      <w:bookmarkStart w:id="34" w:name="_mxdj8h5xnp3r" w:colFirst="0" w:colLast="0"/>
      <w:bookmarkEnd w:id="34"/>
      <w:r>
        <w:rPr>
          <w:sz w:val="22"/>
          <w:szCs w:val="22"/>
        </w:rPr>
        <w:t>IGRA ZAVRŠAVA:</w:t>
      </w:r>
    </w:p>
    <w:p w:rsidR="00FD7A35" w:rsidRDefault="000218B5">
      <w:pPr>
        <w:numPr>
          <w:ilvl w:val="0"/>
          <w:numId w:val="7"/>
        </w:numPr>
        <w:rPr>
          <w:sz w:val="20"/>
          <w:szCs w:val="20"/>
        </w:rPr>
      </w:pPr>
      <w:r>
        <w:rPr>
          <w:sz w:val="20"/>
          <w:szCs w:val="20"/>
        </w:rPr>
        <w:t>ili (1) kada ostvarite (označite) svih 17 ciljeva na igraćoj ploči</w:t>
      </w:r>
    </w:p>
    <w:p w:rsidR="00FD7A35" w:rsidRDefault="000218B5">
      <w:pPr>
        <w:numPr>
          <w:ilvl w:val="0"/>
          <w:numId w:val="7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ili (2) kada ispunite sva polja u rubrici „Odbrojavanje“ oznakama „X“</w:t>
      </w:r>
      <w:r>
        <w:rPr>
          <w:noProof/>
        </w:rPr>
        <w:drawing>
          <wp:anchor distT="114300" distB="114300" distL="114300" distR="114300" simplePos="0" relativeHeight="251672576" behindDoc="0" locked="0" layoutInCell="1" hidden="0" allowOverlap="1">
            <wp:simplePos x="0" y="0"/>
            <wp:positionH relativeFrom="column">
              <wp:posOffset>4543425</wp:posOffset>
            </wp:positionH>
            <wp:positionV relativeFrom="paragraph">
              <wp:posOffset>251489</wp:posOffset>
            </wp:positionV>
            <wp:extent cx="1408054" cy="1440201"/>
            <wp:effectExtent l="0" t="0" r="0" b="0"/>
            <wp:wrapSquare wrapText="bothSides" distT="114300" distB="114300" distL="114300" distR="114300"/>
            <wp:docPr id="5" name="image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g"/>
                    <pic:cNvPicPr preferRelativeResize="0"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8054" cy="14402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FD7A35" w:rsidRDefault="000218B5">
      <w:pPr>
        <w:numPr>
          <w:ilvl w:val="0"/>
          <w:numId w:val="7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ili (3) kada uzmete posljednju pločicu i time otvorite posljednji cilj</w:t>
      </w:r>
    </w:p>
    <w:p w:rsidR="00FD7A35" w:rsidRDefault="000218B5">
      <w:pPr>
        <w:pStyle w:val="Heading2"/>
        <w:rPr>
          <w:sz w:val="22"/>
          <w:szCs w:val="22"/>
        </w:rPr>
      </w:pPr>
      <w:bookmarkStart w:id="35" w:name="_xskflkhd0r31" w:colFirst="0" w:colLast="0"/>
      <w:bookmarkEnd w:id="35"/>
      <w:r>
        <w:rPr>
          <w:sz w:val="22"/>
          <w:szCs w:val="22"/>
        </w:rPr>
        <w:br/>
        <w:t>BODOVNA LJESTVICA:</w:t>
      </w:r>
    </w:p>
    <w:p w:rsidR="00FD7A35" w:rsidRDefault="000218B5">
      <w:pPr>
        <w:numPr>
          <w:ilvl w:val="0"/>
          <w:numId w:val="10"/>
        </w:numPr>
        <w:rPr>
          <w:sz w:val="20"/>
          <w:szCs w:val="20"/>
        </w:rPr>
      </w:pPr>
      <w:r>
        <w:rPr>
          <w:sz w:val="20"/>
          <w:szCs w:val="20"/>
        </w:rPr>
        <w:t>17 bodova - To je to! Potpuna i čista pobjeda! Čestitamo!</w:t>
      </w:r>
    </w:p>
    <w:p w:rsidR="00FD7A35" w:rsidRDefault="000218B5">
      <w:pPr>
        <w:numPr>
          <w:ilvl w:val="0"/>
          <w:numId w:val="10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16 bodova - Svaka čast! Bili ste nadomak potpune pobjede!</w:t>
      </w:r>
    </w:p>
    <w:p w:rsidR="00FD7A35" w:rsidRDefault="000218B5">
      <w:pPr>
        <w:numPr>
          <w:ilvl w:val="0"/>
          <w:numId w:val="10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13 do 15 bodova - Uz ovakvu igru i igrače, svijet ipak ima šansu!</w:t>
      </w:r>
    </w:p>
    <w:p w:rsidR="00FD7A35" w:rsidRDefault="000218B5">
      <w:pPr>
        <w:numPr>
          <w:ilvl w:val="0"/>
          <w:numId w:val="10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10 do 13 bodova - Ok, nije loše... Dajte si još jednu šansu!</w:t>
      </w:r>
    </w:p>
    <w:p w:rsidR="00FD7A35" w:rsidRDefault="000218B5">
      <w:pPr>
        <w:numPr>
          <w:ilvl w:val="0"/>
          <w:numId w:val="10"/>
        </w:numPr>
        <w:spacing w:before="0"/>
        <w:rPr>
          <w:sz w:val="20"/>
          <w:szCs w:val="20"/>
        </w:rPr>
      </w:pPr>
      <w:r>
        <w:rPr>
          <w:sz w:val="20"/>
          <w:szCs w:val="20"/>
        </w:rPr>
        <w:t>9 ili manje b</w:t>
      </w:r>
      <w:r>
        <w:rPr>
          <w:sz w:val="20"/>
          <w:szCs w:val="20"/>
        </w:rPr>
        <w:t>odova - Hm, nešto nije štimalo... Pokušajte ponovno!</w:t>
      </w:r>
    </w:p>
    <w:sectPr w:rsidR="00FD7A35">
      <w:pgSz w:w="11906" w:h="16838"/>
      <w:pgMar w:top="810" w:right="1440" w:bottom="375" w:left="1440" w:header="720" w:footer="43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0218B5" w:rsidRDefault="000218B5">
      <w:pPr>
        <w:spacing w:before="0" w:line="240" w:lineRule="auto"/>
      </w:pPr>
      <w:r>
        <w:separator/>
      </w:r>
    </w:p>
  </w:endnote>
  <w:endnote w:type="continuationSeparator" w:id="0">
    <w:p w:rsidR="000218B5" w:rsidRDefault="000218B5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Roboto">
    <w:panose1 w:val="020B0604020202020204"/>
    <w:charset w:val="00"/>
    <w:family w:val="auto"/>
    <w:pitch w:val="default"/>
  </w:font>
  <w:font w:name="Ubuntu Medium">
    <w:panose1 w:val="020B0604030602030204"/>
    <w:charset w:val="00"/>
    <w:family w:val="swiss"/>
    <w:pitch w:val="variable"/>
    <w:sig w:usb0="E00002FF" w:usb1="5000205B" w:usb2="00000000" w:usb3="00000000" w:csb0="0000009F" w:csb1="00000000"/>
  </w:font>
  <w:font w:name="Roboto Black"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DA3F50" w:rsidRDefault="00DA3F5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D7A35" w:rsidRDefault="000218B5">
    <w:pPr>
      <w:jc w:val="right"/>
    </w:pPr>
    <w:r>
      <w:fldChar w:fldCharType="begin"/>
    </w:r>
    <w:r>
      <w:instrText>PAGE</w:instrText>
    </w:r>
    <w:r w:rsidR="00DA3F50">
      <w:fldChar w:fldCharType="separate"/>
    </w:r>
    <w:r w:rsidR="00DA3F50">
      <w:rPr>
        <w:noProof/>
      </w:rPr>
      <w:t>1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D7A35" w:rsidRDefault="000218B5">
    <w:pPr>
      <w:jc w:val="right"/>
    </w:pPr>
    <w:r>
      <w:fldChar w:fldCharType="begin"/>
    </w:r>
    <w:r>
      <w:instrText>PAGE</w:instrTex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0218B5" w:rsidRDefault="000218B5">
      <w:pPr>
        <w:spacing w:before="0" w:line="240" w:lineRule="auto"/>
      </w:pPr>
      <w:r>
        <w:separator/>
      </w:r>
    </w:p>
  </w:footnote>
  <w:footnote w:type="continuationSeparator" w:id="0">
    <w:p w:rsidR="000218B5" w:rsidRDefault="000218B5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DA3F50" w:rsidRDefault="00DA3F5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D7A35" w:rsidRDefault="00FD7A35">
    <w:pPr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D7A35" w:rsidRDefault="000218B5">
    <w:pPr>
      <w:jc w:val="right"/>
    </w:pPr>
    <w:r>
      <w:fldChar w:fldCharType="begin"/>
    </w:r>
    <w:r>
      <w:instrText>PAGE</w:instrTex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9F3E00"/>
    <w:multiLevelType w:val="multilevel"/>
    <w:tmpl w:val="81A883FC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E963A50"/>
    <w:multiLevelType w:val="multilevel"/>
    <w:tmpl w:val="8E5AADD2"/>
    <w:lvl w:ilvl="0">
      <w:start w:val="1"/>
      <w:numFmt w:val="decimal"/>
      <w:lvlText w:val="%1."/>
      <w:lvlJc w:val="right"/>
      <w:pPr>
        <w:ind w:left="720" w:hanging="360"/>
      </w:pPr>
      <w:rPr>
        <w:rFonts w:ascii="Arial" w:eastAsia="Arial" w:hAnsi="Arial" w:cs="Arial"/>
        <w:b/>
        <w:color w:val="E5273C"/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1C2272EF"/>
    <w:multiLevelType w:val="multilevel"/>
    <w:tmpl w:val="0A329A48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DBD0E0A"/>
    <w:multiLevelType w:val="multilevel"/>
    <w:tmpl w:val="A62C92AE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20796991"/>
    <w:multiLevelType w:val="multilevel"/>
    <w:tmpl w:val="6488280C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2A71499"/>
    <w:multiLevelType w:val="multilevel"/>
    <w:tmpl w:val="E2B610B0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29392DF5"/>
    <w:multiLevelType w:val="multilevel"/>
    <w:tmpl w:val="895895D0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34CA6A4E"/>
    <w:multiLevelType w:val="multilevel"/>
    <w:tmpl w:val="F190DE7E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3D081016"/>
    <w:multiLevelType w:val="multilevel"/>
    <w:tmpl w:val="9AA067E2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3DA63713"/>
    <w:multiLevelType w:val="multilevel"/>
    <w:tmpl w:val="2CE00F90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414B1C24"/>
    <w:multiLevelType w:val="multilevel"/>
    <w:tmpl w:val="AC0E1C26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43490087"/>
    <w:multiLevelType w:val="multilevel"/>
    <w:tmpl w:val="E0BE5D90"/>
    <w:lvl w:ilvl="0">
      <w:start w:val="1"/>
      <w:numFmt w:val="bullet"/>
      <w:lvlText w:val="➔"/>
      <w:lvlJc w:val="left"/>
      <w:pPr>
        <w:ind w:left="720" w:hanging="360"/>
      </w:pPr>
      <w:rPr>
        <w:color w:val="EC692F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4C6035DD"/>
    <w:multiLevelType w:val="multilevel"/>
    <w:tmpl w:val="38267B76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55835CA5"/>
    <w:multiLevelType w:val="multilevel"/>
    <w:tmpl w:val="CB38D704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55921AB1"/>
    <w:multiLevelType w:val="multilevel"/>
    <w:tmpl w:val="7FE62012"/>
    <w:lvl w:ilvl="0">
      <w:start w:val="1"/>
      <w:numFmt w:val="decimal"/>
      <w:lvlText w:val="%1."/>
      <w:lvlJc w:val="right"/>
      <w:pPr>
        <w:ind w:left="720" w:hanging="360"/>
      </w:pPr>
      <w:rPr>
        <w:rFonts w:ascii="Arial" w:eastAsia="Arial" w:hAnsi="Arial" w:cs="Arial"/>
        <w:b/>
        <w:color w:val="E5273C"/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15" w15:restartNumberingAfterBreak="0">
    <w:nsid w:val="57CC7EE6"/>
    <w:multiLevelType w:val="multilevel"/>
    <w:tmpl w:val="499EC38E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5CC94863"/>
    <w:multiLevelType w:val="multilevel"/>
    <w:tmpl w:val="9E360EA8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5D990CC8"/>
    <w:multiLevelType w:val="multilevel"/>
    <w:tmpl w:val="FD7ADD98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5E0E793D"/>
    <w:multiLevelType w:val="multilevel"/>
    <w:tmpl w:val="BDC49040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64DB78BB"/>
    <w:multiLevelType w:val="multilevel"/>
    <w:tmpl w:val="EF58B902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6CD735C2"/>
    <w:multiLevelType w:val="multilevel"/>
    <w:tmpl w:val="02AAAB88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6E4175D2"/>
    <w:multiLevelType w:val="multilevel"/>
    <w:tmpl w:val="AA3E9E64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726B4F4F"/>
    <w:multiLevelType w:val="multilevel"/>
    <w:tmpl w:val="ADD0BAD8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75DF4D03"/>
    <w:multiLevelType w:val="multilevel"/>
    <w:tmpl w:val="4DD669E8"/>
    <w:lvl w:ilvl="0">
      <w:start w:val="1"/>
      <w:numFmt w:val="bullet"/>
      <w:lvlText w:val="➔"/>
      <w:lvlJc w:val="left"/>
      <w:pPr>
        <w:ind w:left="720" w:hanging="360"/>
      </w:pPr>
      <w:rPr>
        <w:color w:val="EC692F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78E65EE2"/>
    <w:multiLevelType w:val="multilevel"/>
    <w:tmpl w:val="7B90D884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7B5010EE"/>
    <w:multiLevelType w:val="multilevel"/>
    <w:tmpl w:val="6E24BED4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7C047132"/>
    <w:multiLevelType w:val="multilevel"/>
    <w:tmpl w:val="CE46EC2C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27" w15:restartNumberingAfterBreak="0">
    <w:nsid w:val="7F886578"/>
    <w:multiLevelType w:val="multilevel"/>
    <w:tmpl w:val="DF321B1C"/>
    <w:lvl w:ilvl="0">
      <w:start w:val="1"/>
      <w:numFmt w:val="bullet"/>
      <w:lvlText w:val="➔"/>
      <w:lvlJc w:val="left"/>
      <w:pPr>
        <w:ind w:left="720" w:hanging="360"/>
      </w:pPr>
      <w:rPr>
        <w:color w:val="E5273C"/>
        <w:u w:val="none"/>
      </w:rPr>
    </w:lvl>
    <w:lvl w:ilvl="1">
      <w:start w:val="1"/>
      <w:numFmt w:val="bullet"/>
      <w:lvlText w:val="◆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◆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4"/>
  </w:num>
  <w:num w:numId="3">
    <w:abstractNumId w:val="13"/>
  </w:num>
  <w:num w:numId="4">
    <w:abstractNumId w:val="5"/>
  </w:num>
  <w:num w:numId="5">
    <w:abstractNumId w:val="14"/>
  </w:num>
  <w:num w:numId="6">
    <w:abstractNumId w:val="16"/>
  </w:num>
  <w:num w:numId="7">
    <w:abstractNumId w:val="15"/>
  </w:num>
  <w:num w:numId="8">
    <w:abstractNumId w:val="18"/>
  </w:num>
  <w:num w:numId="9">
    <w:abstractNumId w:val="11"/>
  </w:num>
  <w:num w:numId="10">
    <w:abstractNumId w:val="21"/>
  </w:num>
  <w:num w:numId="11">
    <w:abstractNumId w:val="19"/>
  </w:num>
  <w:num w:numId="12">
    <w:abstractNumId w:val="26"/>
  </w:num>
  <w:num w:numId="13">
    <w:abstractNumId w:val="24"/>
  </w:num>
  <w:num w:numId="14">
    <w:abstractNumId w:val="22"/>
  </w:num>
  <w:num w:numId="15">
    <w:abstractNumId w:val="10"/>
  </w:num>
  <w:num w:numId="16">
    <w:abstractNumId w:val="3"/>
  </w:num>
  <w:num w:numId="17">
    <w:abstractNumId w:val="17"/>
  </w:num>
  <w:num w:numId="18">
    <w:abstractNumId w:val="12"/>
  </w:num>
  <w:num w:numId="19">
    <w:abstractNumId w:val="0"/>
  </w:num>
  <w:num w:numId="20">
    <w:abstractNumId w:val="25"/>
  </w:num>
  <w:num w:numId="21">
    <w:abstractNumId w:val="6"/>
  </w:num>
  <w:num w:numId="22">
    <w:abstractNumId w:val="20"/>
  </w:num>
  <w:num w:numId="23">
    <w:abstractNumId w:val="23"/>
  </w:num>
  <w:num w:numId="24">
    <w:abstractNumId w:val="7"/>
  </w:num>
  <w:num w:numId="25">
    <w:abstractNumId w:val="1"/>
  </w:num>
  <w:num w:numId="26">
    <w:abstractNumId w:val="27"/>
  </w:num>
  <w:num w:numId="27">
    <w:abstractNumId w:val="9"/>
  </w:num>
  <w:num w:numId="2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displayBackgroundShape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7A35"/>
    <w:rsid w:val="000218B5"/>
    <w:rsid w:val="00DA3F50"/>
    <w:rsid w:val="00FD7A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5:docId w15:val="{35E86E38-7871-6547-A36D-7141ED47AF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Roboto" w:eastAsia="Roboto" w:hAnsi="Roboto" w:cs="Roboto"/>
        <w:color w:val="434343"/>
        <w:sz w:val="22"/>
        <w:szCs w:val="22"/>
        <w:lang w:val="en" w:eastAsia="en-GB" w:bidi="ar-SA"/>
      </w:rPr>
    </w:rPrDefault>
    <w:pPrDefault>
      <w:pPr>
        <w:spacing w:before="4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160" w:after="40" w:line="360" w:lineRule="auto"/>
      <w:outlineLvl w:val="0"/>
    </w:pPr>
    <w:rPr>
      <w:b/>
      <w:color w:val="E5273C"/>
      <w:sz w:val="36"/>
      <w:szCs w:val="36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spacing w:before="80" w:after="40"/>
      <w:outlineLvl w:val="1"/>
    </w:pPr>
    <w:rPr>
      <w:b/>
      <w:color w:val="00618F"/>
      <w:sz w:val="26"/>
      <w:szCs w:val="26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160" w:after="40" w:line="360" w:lineRule="auto"/>
      <w:outlineLvl w:val="2"/>
    </w:pPr>
    <w:rPr>
      <w:b/>
      <w:color w:val="E00037"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outlineLvl w:val="3"/>
    </w:pPr>
    <w:rPr>
      <w:i/>
      <w:color w:val="00618F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720"/>
      <w:jc w:val="center"/>
    </w:pPr>
    <w:rPr>
      <w:rFonts w:ascii="Ubuntu Medium" w:eastAsia="Ubuntu Medium" w:hAnsi="Ubuntu Medium" w:cs="Ubuntu Medium"/>
      <w:sz w:val="84"/>
      <w:szCs w:val="8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240" w:after="720"/>
      <w:jc w:val="center"/>
    </w:pPr>
    <w:rPr>
      <w:b/>
      <w:sz w:val="36"/>
      <w:szCs w:val="36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DA3F50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3F50"/>
  </w:style>
  <w:style w:type="paragraph" w:styleId="Footer">
    <w:name w:val="footer"/>
    <w:basedOn w:val="Normal"/>
    <w:link w:val="FooterChar"/>
    <w:uiPriority w:val="99"/>
    <w:unhideWhenUsed/>
    <w:rsid w:val="00DA3F50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A3F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6.jpg"/><Relationship Id="rId26" Type="http://schemas.openxmlformats.org/officeDocument/2006/relationships/image" Target="media/image14.jpg"/><Relationship Id="rId3" Type="http://schemas.openxmlformats.org/officeDocument/2006/relationships/settings" Target="settings.xml"/><Relationship Id="rId21" Type="http://schemas.openxmlformats.org/officeDocument/2006/relationships/image" Target="media/image9.jpg"/><Relationship Id="rId34" Type="http://schemas.openxmlformats.org/officeDocument/2006/relationships/fontTable" Target="fontTable.xml"/><Relationship Id="rId7" Type="http://schemas.openxmlformats.org/officeDocument/2006/relationships/image" Target="media/image1.jpg"/><Relationship Id="rId12" Type="http://schemas.openxmlformats.org/officeDocument/2006/relationships/header" Target="header3.xml"/><Relationship Id="rId17" Type="http://schemas.openxmlformats.org/officeDocument/2006/relationships/image" Target="media/image5.png"/><Relationship Id="rId25" Type="http://schemas.openxmlformats.org/officeDocument/2006/relationships/image" Target="media/image13.jpg"/><Relationship Id="rId33" Type="http://schemas.openxmlformats.org/officeDocument/2006/relationships/image" Target="media/image21.jpg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jpg"/><Relationship Id="rId29" Type="http://schemas.openxmlformats.org/officeDocument/2006/relationships/image" Target="media/image17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24" Type="http://schemas.openxmlformats.org/officeDocument/2006/relationships/image" Target="media/image12.jpg"/><Relationship Id="rId32" Type="http://schemas.openxmlformats.org/officeDocument/2006/relationships/image" Target="media/image20.jpg"/><Relationship Id="rId5" Type="http://schemas.openxmlformats.org/officeDocument/2006/relationships/footnotes" Target="footnotes.xml"/><Relationship Id="rId15" Type="http://schemas.openxmlformats.org/officeDocument/2006/relationships/image" Target="media/image3.jpg"/><Relationship Id="rId23" Type="http://schemas.openxmlformats.org/officeDocument/2006/relationships/image" Target="media/image11.jpg"/><Relationship Id="rId28" Type="http://schemas.openxmlformats.org/officeDocument/2006/relationships/image" Target="media/image16.jpg"/><Relationship Id="rId10" Type="http://schemas.openxmlformats.org/officeDocument/2006/relationships/footer" Target="footer1.xml"/><Relationship Id="rId19" Type="http://schemas.openxmlformats.org/officeDocument/2006/relationships/image" Target="media/image7.jpg"/><Relationship Id="rId31" Type="http://schemas.openxmlformats.org/officeDocument/2006/relationships/image" Target="media/image19.jp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2.jpg"/><Relationship Id="rId22" Type="http://schemas.openxmlformats.org/officeDocument/2006/relationships/image" Target="media/image10.jpg"/><Relationship Id="rId27" Type="http://schemas.openxmlformats.org/officeDocument/2006/relationships/image" Target="media/image15.jpg"/><Relationship Id="rId30" Type="http://schemas.openxmlformats.org/officeDocument/2006/relationships/image" Target="media/image18.jpg"/><Relationship Id="rId35" Type="http://schemas.openxmlformats.org/officeDocument/2006/relationships/theme" Target="theme/theme1.xml"/><Relationship Id="rId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3433</Words>
  <Characters>19570</Characters>
  <Application>Microsoft Office Word</Application>
  <DocSecurity>0</DocSecurity>
  <Lines>163</Lines>
  <Paragraphs>45</Paragraphs>
  <ScaleCrop>false</ScaleCrop>
  <Company/>
  <LinksUpToDate>false</LinksUpToDate>
  <CharactersWithSpaces>22958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Microsoft Office User</cp:lastModifiedBy>
  <cp:revision>2</cp:revision>
  <dcterms:created xsi:type="dcterms:W3CDTF">2020-12-17T16:16:00Z</dcterms:created>
  <dcterms:modified xsi:type="dcterms:W3CDTF">2020-12-17T16:17:00Z</dcterms:modified>
</cp:coreProperties>
</file>